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F63738F" w:rsidP="1F63738F" w:rsidRDefault="1F63738F" w14:paraId="2345E7F4" w14:textId="75922525">
      <w:pPr>
        <w:spacing w:after="0" w:line="240" w:lineRule="auto"/>
        <w:jc w:val="center"/>
        <w:rPr>
          <w:b/>
          <w:bCs/>
          <w:sz w:val="60"/>
          <w:szCs w:val="60"/>
        </w:rPr>
      </w:pPr>
    </w:p>
    <w:p w:rsidR="00942D1D" w:rsidP="1F63738F" w:rsidRDefault="440E15CF" w14:paraId="7E24F074" w14:textId="774D28E4">
      <w:pPr>
        <w:spacing w:after="0" w:line="240" w:lineRule="auto"/>
        <w:jc w:val="center"/>
        <w:rPr>
          <w:b w:val="1"/>
          <w:bCs w:val="1"/>
          <w:sz w:val="60"/>
          <w:szCs w:val="60"/>
        </w:rPr>
      </w:pPr>
      <w:r w:rsidRPr="3C66FA52" w:rsidR="440E15CF">
        <w:rPr>
          <w:b w:val="1"/>
          <w:bCs w:val="1"/>
          <w:sz w:val="60"/>
          <w:szCs w:val="60"/>
        </w:rPr>
        <w:t xml:space="preserve">Request for Proposals </w:t>
      </w:r>
    </w:p>
    <w:p w:rsidR="00942D1D" w:rsidP="1F63738F" w:rsidRDefault="440E15CF" w14:paraId="0A7F93C0" w14:textId="3F4B947A">
      <w:pPr>
        <w:spacing w:after="0" w:line="240" w:lineRule="auto"/>
        <w:jc w:val="center"/>
      </w:pPr>
      <w:r w:rsidRPr="1D142D2E">
        <w:t xml:space="preserve"> </w:t>
      </w:r>
    </w:p>
    <w:p w:rsidR="7500D6C6" w:rsidP="451BC55C" w:rsidRDefault="042DB521" w14:paraId="04CAD324" w14:textId="1F51D462">
      <w:pPr>
        <w:widowControl w:val="0"/>
        <w:spacing w:after="0" w:line="240" w:lineRule="auto"/>
        <w:jc w:val="center"/>
        <w:rPr>
          <w:b w:val="1"/>
          <w:bCs w:val="1"/>
          <w:sz w:val="40"/>
          <w:szCs w:val="40"/>
        </w:rPr>
      </w:pPr>
      <w:r w:rsidRPr="3C66FA52" w:rsidR="38D20882">
        <w:rPr>
          <w:b w:val="1"/>
          <w:bCs w:val="1"/>
          <w:color w:val="000000" w:themeColor="text1" w:themeTint="FF" w:themeShade="FF"/>
          <w:sz w:val="40"/>
          <w:szCs w:val="40"/>
          <w:u w:val="single"/>
        </w:rPr>
        <w:t>One-S</w:t>
      </w:r>
      <w:r w:rsidRPr="3C66FA52" w:rsidR="042DB521">
        <w:rPr>
          <w:b w:val="1"/>
          <w:bCs w:val="1"/>
          <w:color w:val="000000" w:themeColor="text1" w:themeTint="FF" w:themeShade="FF"/>
          <w:sz w:val="40"/>
          <w:szCs w:val="40"/>
          <w:u w:val="single"/>
        </w:rPr>
        <w:t>top</w:t>
      </w:r>
      <w:r w:rsidRPr="3C66FA52" w:rsidR="7500D6C6">
        <w:rPr>
          <w:b w:val="1"/>
          <w:bCs w:val="1"/>
          <w:color w:val="000000" w:themeColor="text1" w:themeTint="FF" w:themeShade="FF"/>
          <w:sz w:val="40"/>
          <w:szCs w:val="40"/>
          <w:u w:val="single"/>
        </w:rPr>
        <w:t xml:space="preserve"> Operator Services</w:t>
      </w:r>
    </w:p>
    <w:p w:rsidR="1D142D2E" w:rsidP="451BC55C" w:rsidRDefault="1D142D2E" w14:paraId="7C273A68" w14:textId="33768E71">
      <w:pPr>
        <w:spacing w:after="0" w:line="240" w:lineRule="auto"/>
        <w:jc w:val="center"/>
        <w:rPr>
          <w:b/>
          <w:bCs/>
          <w:sz w:val="40"/>
          <w:szCs w:val="40"/>
        </w:rPr>
      </w:pPr>
    </w:p>
    <w:p w:rsidR="00942D1D" w:rsidP="451BC55C" w:rsidRDefault="00942D1D" w14:paraId="47BB52C8" w14:textId="20D2C50B">
      <w:pPr>
        <w:spacing w:after="0" w:line="240" w:lineRule="auto"/>
        <w:jc w:val="center"/>
        <w:rPr>
          <w:sz w:val="28"/>
          <w:szCs w:val="28"/>
        </w:rPr>
      </w:pPr>
    </w:p>
    <w:p w:rsidR="00942D1D" w:rsidP="1F63738F" w:rsidRDefault="440E15CF" w14:paraId="344795C4" w14:textId="5E70E2F9">
      <w:pPr>
        <w:spacing w:after="0" w:line="240" w:lineRule="auto"/>
        <w:jc w:val="center"/>
        <w:rPr>
          <w:sz w:val="40"/>
          <w:szCs w:val="40"/>
        </w:rPr>
      </w:pPr>
      <w:r w:rsidRPr="451BC55C">
        <w:rPr>
          <w:sz w:val="40"/>
          <w:szCs w:val="40"/>
        </w:rPr>
        <w:t xml:space="preserve">For the period of </w:t>
      </w:r>
      <w:r w:rsidRPr="451BC55C" w:rsidR="475FA34F">
        <w:rPr>
          <w:sz w:val="40"/>
          <w:szCs w:val="40"/>
        </w:rPr>
        <w:t>January 1, 2026- June 30, 2026</w:t>
      </w:r>
    </w:p>
    <w:p w:rsidR="00942D1D" w:rsidP="451BC55C" w:rsidRDefault="440E15CF" w14:paraId="6AA555DE" w14:textId="70CFEA84">
      <w:pPr>
        <w:spacing w:after="0" w:line="240" w:lineRule="auto"/>
        <w:jc w:val="center"/>
        <w:rPr>
          <w:sz w:val="28"/>
          <w:szCs w:val="28"/>
        </w:rPr>
      </w:pPr>
      <w:r w:rsidRPr="451BC55C">
        <w:rPr>
          <w:sz w:val="28"/>
          <w:szCs w:val="28"/>
        </w:rPr>
        <w:t>With possibility for</w:t>
      </w:r>
      <w:r w:rsidRPr="451BC55C" w:rsidR="67F2F1B4">
        <w:rPr>
          <w:sz w:val="28"/>
          <w:szCs w:val="28"/>
        </w:rPr>
        <w:t xml:space="preserve"> up to 3</w:t>
      </w:r>
      <w:r w:rsidRPr="451BC55C">
        <w:rPr>
          <w:sz w:val="28"/>
          <w:szCs w:val="28"/>
        </w:rPr>
        <w:t xml:space="preserve"> annual renewal contracts </w:t>
      </w:r>
      <w:r w:rsidRPr="451BC55C" w:rsidR="77805320">
        <w:rPr>
          <w:sz w:val="28"/>
          <w:szCs w:val="28"/>
        </w:rPr>
        <w:t>on a July 1-June 30 basis</w:t>
      </w:r>
    </w:p>
    <w:p w:rsidR="00942D1D" w:rsidP="1F63738F" w:rsidRDefault="00942D1D" w14:paraId="73FCC82D" w14:textId="7225D63D">
      <w:pPr>
        <w:spacing w:after="0" w:line="240" w:lineRule="auto"/>
        <w:jc w:val="center"/>
        <w:rPr>
          <w:sz w:val="28"/>
          <w:szCs w:val="28"/>
          <w:highlight w:val="yellow"/>
        </w:rPr>
      </w:pPr>
    </w:p>
    <w:p w:rsidR="00942D1D" w:rsidP="1F63738F" w:rsidRDefault="00942D1D" w14:paraId="18314666" w14:textId="30ACB818">
      <w:pPr>
        <w:spacing w:after="0" w:line="240" w:lineRule="auto"/>
        <w:jc w:val="center"/>
        <w:rPr>
          <w:highlight w:val="yellow"/>
        </w:rPr>
      </w:pPr>
    </w:p>
    <w:p w:rsidR="00942D1D" w:rsidP="1F63738F" w:rsidRDefault="00942D1D" w14:paraId="6A6330D1" w14:textId="396BCD66">
      <w:pPr>
        <w:spacing w:after="0" w:line="240" w:lineRule="auto"/>
        <w:jc w:val="center"/>
        <w:rPr>
          <w:highlight w:val="yellow"/>
        </w:rPr>
      </w:pPr>
    </w:p>
    <w:p w:rsidR="00942D1D" w:rsidP="1F63738F" w:rsidRDefault="00942D1D" w14:paraId="74516346" w14:textId="614BF20C">
      <w:pPr>
        <w:spacing w:after="0" w:line="240" w:lineRule="auto"/>
        <w:jc w:val="center"/>
        <w:rPr>
          <w:highlight w:val="yellow"/>
        </w:rPr>
      </w:pPr>
    </w:p>
    <w:p w:rsidR="00942D1D" w:rsidP="1F63738F" w:rsidRDefault="00942D1D" w14:paraId="62E94897" w14:textId="322360B3">
      <w:pPr>
        <w:spacing w:after="0" w:line="240" w:lineRule="auto"/>
        <w:jc w:val="center"/>
        <w:rPr>
          <w:highlight w:val="yellow"/>
        </w:rPr>
      </w:pPr>
    </w:p>
    <w:p w:rsidR="00942D1D" w:rsidP="1F63738F" w:rsidRDefault="00942D1D" w14:paraId="5C052CB0" w14:textId="3F526D50">
      <w:pPr>
        <w:spacing w:after="0" w:line="240" w:lineRule="auto"/>
        <w:jc w:val="center"/>
        <w:rPr>
          <w:highlight w:val="yellow"/>
        </w:rPr>
      </w:pPr>
    </w:p>
    <w:p w:rsidR="00942D1D" w:rsidP="1F63738F" w:rsidRDefault="00942D1D" w14:paraId="7B04A793" w14:textId="485B5D9C">
      <w:pPr>
        <w:spacing w:after="0" w:line="240" w:lineRule="auto"/>
        <w:jc w:val="center"/>
        <w:rPr>
          <w:highlight w:val="yellow"/>
        </w:rPr>
      </w:pPr>
    </w:p>
    <w:p w:rsidR="00942D1D" w:rsidP="1F63738F" w:rsidRDefault="00942D1D" w14:paraId="49D335A5" w14:textId="05B5D69E">
      <w:pPr>
        <w:spacing w:after="0" w:line="240" w:lineRule="auto"/>
        <w:jc w:val="center"/>
        <w:rPr>
          <w:highlight w:val="yellow"/>
        </w:rPr>
      </w:pPr>
    </w:p>
    <w:p w:rsidR="00942D1D" w:rsidP="1F63738F" w:rsidRDefault="00942D1D" w14:paraId="34661FCA" w14:textId="52E1EC4B">
      <w:pPr>
        <w:spacing w:after="0" w:line="240" w:lineRule="auto"/>
        <w:jc w:val="center"/>
      </w:pPr>
    </w:p>
    <w:p w:rsidR="00942D1D" w:rsidP="1F63738F" w:rsidRDefault="00942D1D" w14:paraId="17A945E8" w14:textId="4E41A94E">
      <w:pPr>
        <w:spacing w:after="0" w:line="240" w:lineRule="auto"/>
        <w:jc w:val="center"/>
      </w:pPr>
    </w:p>
    <w:p w:rsidR="00942D1D" w:rsidP="1F63738F" w:rsidRDefault="014A5B46" w14:paraId="0A098BBF" w14:textId="2F44363D">
      <w:pPr>
        <w:spacing w:after="0" w:line="240" w:lineRule="auto"/>
        <w:jc w:val="center"/>
        <w:rPr>
          <w:b w:val="1"/>
          <w:bCs w:val="1"/>
          <w:sz w:val="40"/>
          <w:szCs w:val="40"/>
        </w:rPr>
      </w:pPr>
      <w:r w:rsidRPr="3C66FA52" w:rsidR="014A5B46">
        <w:rPr>
          <w:b w:val="1"/>
          <w:bCs w:val="1"/>
          <w:sz w:val="40"/>
          <w:szCs w:val="40"/>
        </w:rPr>
        <w:t>RFP Release Date:</w:t>
      </w:r>
    </w:p>
    <w:p w:rsidR="00942D1D" w:rsidP="451BC55C" w:rsidRDefault="156AE383" w14:paraId="67BF5B85" w14:textId="28D42DFC">
      <w:pPr>
        <w:spacing w:after="0" w:line="240" w:lineRule="auto"/>
        <w:jc w:val="center"/>
        <w:rPr>
          <w:sz w:val="28"/>
          <w:szCs w:val="28"/>
        </w:rPr>
      </w:pPr>
      <w:r w:rsidRPr="77CECF2D" w:rsidR="27388996">
        <w:rPr>
          <w:sz w:val="28"/>
          <w:szCs w:val="28"/>
        </w:rPr>
        <w:t>August 1</w:t>
      </w:r>
      <w:r w:rsidRPr="77CECF2D" w:rsidR="014A5B46">
        <w:rPr>
          <w:sz w:val="28"/>
          <w:szCs w:val="28"/>
        </w:rPr>
        <w:t>, 2025</w:t>
      </w:r>
    </w:p>
    <w:p w:rsidR="00942D1D" w:rsidP="1F63738F" w:rsidRDefault="00942D1D" w14:paraId="780F46C6" w14:textId="5EA0C70D">
      <w:pPr>
        <w:spacing w:after="0" w:line="240" w:lineRule="auto"/>
        <w:jc w:val="center"/>
      </w:pPr>
    </w:p>
    <w:p w:rsidR="00942D1D" w:rsidP="1F63738F" w:rsidRDefault="00942D1D" w14:paraId="32C15B30" w14:textId="1E12CBB2">
      <w:pPr>
        <w:spacing w:after="0" w:line="240" w:lineRule="auto"/>
        <w:jc w:val="center"/>
      </w:pPr>
    </w:p>
    <w:p w:rsidR="00942D1D" w:rsidP="1F63738F" w:rsidRDefault="440E15CF" w14:paraId="756B6EB7" w14:textId="353F2FC1">
      <w:pPr>
        <w:spacing w:after="0" w:line="240" w:lineRule="auto"/>
        <w:jc w:val="center"/>
        <w:rPr>
          <w:b/>
          <w:bCs/>
          <w:sz w:val="40"/>
          <w:szCs w:val="40"/>
        </w:rPr>
      </w:pPr>
      <w:r w:rsidRPr="451BC55C">
        <w:rPr>
          <w:b/>
          <w:bCs/>
          <w:sz w:val="40"/>
          <w:szCs w:val="40"/>
        </w:rPr>
        <w:t>Proposal</w:t>
      </w:r>
      <w:r w:rsidRPr="451BC55C" w:rsidR="42DD0A3C">
        <w:rPr>
          <w:b/>
          <w:bCs/>
          <w:sz w:val="40"/>
          <w:szCs w:val="40"/>
        </w:rPr>
        <w:t xml:space="preserve"> Deadline</w:t>
      </w:r>
      <w:r w:rsidRPr="451BC55C">
        <w:rPr>
          <w:b/>
          <w:bCs/>
          <w:sz w:val="40"/>
          <w:szCs w:val="40"/>
        </w:rPr>
        <w:t xml:space="preserve">: </w:t>
      </w:r>
    </w:p>
    <w:p w:rsidR="00942D1D" w:rsidP="451BC55C" w:rsidRDefault="2289586F" w14:paraId="59312F44" w14:textId="06955129">
      <w:pPr>
        <w:spacing w:after="0" w:line="240" w:lineRule="auto"/>
        <w:jc w:val="center"/>
        <w:rPr>
          <w:sz w:val="28"/>
          <w:szCs w:val="28"/>
        </w:rPr>
      </w:pPr>
      <w:r w:rsidRPr="77CECF2D" w:rsidR="2289586F">
        <w:rPr>
          <w:sz w:val="28"/>
          <w:szCs w:val="28"/>
        </w:rPr>
        <w:t xml:space="preserve">September </w:t>
      </w:r>
      <w:r w:rsidRPr="77CECF2D" w:rsidR="0798CC3D">
        <w:rPr>
          <w:sz w:val="28"/>
          <w:szCs w:val="28"/>
        </w:rPr>
        <w:t>19</w:t>
      </w:r>
      <w:r w:rsidRPr="77CECF2D" w:rsidR="440E15CF">
        <w:rPr>
          <w:sz w:val="28"/>
          <w:szCs w:val="28"/>
        </w:rPr>
        <w:t xml:space="preserve">, </w:t>
      </w:r>
      <w:r w:rsidRPr="77CECF2D" w:rsidR="666453CE">
        <w:rPr>
          <w:sz w:val="28"/>
          <w:szCs w:val="28"/>
        </w:rPr>
        <w:t>2025,</w:t>
      </w:r>
      <w:r w:rsidRPr="77CECF2D" w:rsidR="440E15CF">
        <w:rPr>
          <w:sz w:val="28"/>
          <w:szCs w:val="28"/>
        </w:rPr>
        <w:t xml:space="preserve"> at 5:00pm ET </w:t>
      </w:r>
    </w:p>
    <w:p w:rsidR="00942D1D" w:rsidP="1F63738F" w:rsidRDefault="440E15CF" w14:paraId="6669D66C" w14:textId="120CBDD8">
      <w:pPr>
        <w:spacing w:after="0" w:line="240" w:lineRule="auto"/>
        <w:jc w:val="center"/>
      </w:pPr>
      <w:r w:rsidRPr="1F63738F">
        <w:t xml:space="preserve"> </w:t>
      </w:r>
    </w:p>
    <w:p w:rsidR="00942D1D" w:rsidP="1F63738F" w:rsidRDefault="440E15CF" w14:paraId="1C29ACFA" w14:textId="1719366E">
      <w:pPr>
        <w:spacing w:after="0" w:line="240" w:lineRule="auto"/>
        <w:jc w:val="center"/>
      </w:pPr>
      <w:r w:rsidRPr="1F63738F">
        <w:t xml:space="preserve"> </w:t>
      </w:r>
    </w:p>
    <w:p w:rsidR="00942D1D" w:rsidP="1F63738F" w:rsidRDefault="00942D1D" w14:paraId="0B493BBA" w14:textId="11E5836C">
      <w:pPr>
        <w:spacing w:after="0" w:line="240" w:lineRule="auto"/>
        <w:jc w:val="center"/>
      </w:pPr>
    </w:p>
    <w:p w:rsidR="00942D1D" w:rsidP="1F63738F" w:rsidRDefault="00942D1D" w14:paraId="06C18DA3" w14:textId="1838D72A">
      <w:pPr>
        <w:spacing w:after="0" w:line="240" w:lineRule="auto"/>
        <w:jc w:val="center"/>
      </w:pPr>
    </w:p>
    <w:p w:rsidR="00942D1D" w:rsidP="1F63738F" w:rsidRDefault="440E15CF" w14:paraId="05B73A35" w14:textId="0DE11A0B">
      <w:pPr>
        <w:spacing w:after="0" w:line="240" w:lineRule="auto"/>
        <w:jc w:val="center"/>
        <w:rPr>
          <w:sz w:val="28"/>
          <w:szCs w:val="28"/>
        </w:rPr>
      </w:pPr>
      <w:r w:rsidRPr="1F63738F">
        <w:rPr>
          <w:sz w:val="28"/>
          <w:szCs w:val="28"/>
        </w:rPr>
        <w:t xml:space="preserve">Partner4Work </w:t>
      </w:r>
    </w:p>
    <w:p w:rsidR="00942D1D" w:rsidP="1F63738F" w:rsidRDefault="440E15CF" w14:paraId="3AEFFB63" w14:textId="1D3C2E46">
      <w:pPr>
        <w:spacing w:after="0" w:line="240" w:lineRule="auto"/>
        <w:jc w:val="center"/>
        <w:rPr>
          <w:sz w:val="28"/>
          <w:szCs w:val="28"/>
        </w:rPr>
      </w:pPr>
      <w:r w:rsidRPr="1F63738F">
        <w:rPr>
          <w:sz w:val="28"/>
          <w:szCs w:val="28"/>
        </w:rPr>
        <w:t xml:space="preserve">650 Smithfield Street, Suite 2400 </w:t>
      </w:r>
    </w:p>
    <w:p w:rsidR="00942D1D" w:rsidP="1F63738F" w:rsidRDefault="440E15CF" w14:paraId="556B2E6B" w14:textId="526EFF47">
      <w:pPr>
        <w:spacing w:after="0" w:line="240" w:lineRule="auto"/>
        <w:jc w:val="center"/>
        <w:rPr>
          <w:sz w:val="28"/>
          <w:szCs w:val="28"/>
        </w:rPr>
      </w:pPr>
      <w:r w:rsidRPr="1F63738F">
        <w:rPr>
          <w:sz w:val="28"/>
          <w:szCs w:val="28"/>
        </w:rPr>
        <w:t xml:space="preserve">Pittsburgh, PA 15222 </w:t>
      </w:r>
    </w:p>
    <w:p w:rsidR="00942D1D" w:rsidP="1F63738F" w:rsidRDefault="440E15CF" w14:paraId="2C078E63" w14:textId="75FA2456">
      <w:pPr>
        <w:spacing w:after="0" w:line="240" w:lineRule="auto"/>
        <w:jc w:val="center"/>
        <w:rPr>
          <w:sz w:val="28"/>
          <w:szCs w:val="28"/>
        </w:rPr>
      </w:pPr>
      <w:hyperlink r:id="rId14">
        <w:r w:rsidRPr="1F63738F">
          <w:rPr>
            <w:rStyle w:val="Hyperlink"/>
            <w:sz w:val="28"/>
            <w:szCs w:val="28"/>
          </w:rPr>
          <w:t>rfp@partner4work.org</w:t>
        </w:r>
      </w:hyperlink>
      <w:r w:rsidRPr="1F63738F" w:rsidR="78F932AA">
        <w:rPr>
          <w:sz w:val="28"/>
          <w:szCs w:val="28"/>
        </w:rPr>
        <w:t xml:space="preserve"> </w:t>
      </w:r>
    </w:p>
    <w:p w:rsidR="1F63738F" w:rsidRDefault="1F63738F" w14:paraId="21ACF23A" w14:textId="4B52532D">
      <w:r>
        <w:br w:type="page"/>
      </w:r>
    </w:p>
    <w:p w:rsidR="64DE6522" w:rsidP="1F63738F" w:rsidRDefault="64DE6522" w14:paraId="183B5F49" w14:textId="2A9327EC">
      <w:pPr>
        <w:rPr>
          <w:b/>
          <w:bCs/>
        </w:rPr>
      </w:pPr>
      <w:r w:rsidRPr="5D86902B">
        <w:rPr>
          <w:b/>
          <w:bCs/>
        </w:rPr>
        <w:t>Table of Contents</w:t>
      </w:r>
    </w:p>
    <w:sdt>
      <w:sdtPr>
        <w:id w:val="796988551"/>
        <w:docPartObj>
          <w:docPartGallery w:val="Table of Contents"/>
          <w:docPartUnique/>
        </w:docPartObj>
      </w:sdtPr>
      <w:sdtContent>
        <w:p w:rsidR="5D86902B" w:rsidP="5D86902B" w:rsidRDefault="5D86902B" w14:paraId="6F4F047E" w14:textId="3F4548F8">
          <w:pPr>
            <w:pStyle w:val="TOC1"/>
            <w:tabs>
              <w:tab w:val="right" w:leader="dot" w:pos="10800"/>
            </w:tabs>
            <w:rPr>
              <w:rStyle w:val="Hyperlink"/>
            </w:rPr>
          </w:pPr>
          <w:r>
            <w:fldChar w:fldCharType="begin"/>
          </w:r>
          <w:r>
            <w:instrText>TOC \o "1-9" \z \u \h</w:instrText>
          </w:r>
          <w:r>
            <w:fldChar w:fldCharType="separate"/>
          </w:r>
          <w:hyperlink w:anchor="_Toc167056391">
            <w:r w:rsidRPr="5D86902B">
              <w:rPr>
                <w:rStyle w:val="Hyperlink"/>
              </w:rPr>
              <w:t>1. General Information</w:t>
            </w:r>
            <w:r>
              <w:tab/>
            </w:r>
            <w:r>
              <w:fldChar w:fldCharType="begin"/>
            </w:r>
            <w:r>
              <w:instrText>PAGEREF _Toc167056391 \h</w:instrText>
            </w:r>
            <w:r>
              <w:fldChar w:fldCharType="separate"/>
            </w:r>
            <w:r w:rsidRPr="5D86902B">
              <w:rPr>
                <w:rStyle w:val="Hyperlink"/>
              </w:rPr>
              <w:t>3</w:t>
            </w:r>
            <w:r>
              <w:fldChar w:fldCharType="end"/>
            </w:r>
          </w:hyperlink>
        </w:p>
        <w:p w:rsidR="5D86902B" w:rsidP="5D86902B" w:rsidRDefault="5D86902B" w14:paraId="739C3890" w14:textId="4B4DC083">
          <w:pPr>
            <w:pStyle w:val="TOC2"/>
            <w:tabs>
              <w:tab w:val="right" w:leader="dot" w:pos="10800"/>
            </w:tabs>
            <w:rPr>
              <w:rStyle w:val="Hyperlink"/>
            </w:rPr>
          </w:pPr>
          <w:hyperlink w:anchor="_Toc1475210879">
            <w:r w:rsidRPr="5D86902B">
              <w:rPr>
                <w:rStyle w:val="Hyperlink"/>
              </w:rPr>
              <w:t>About Partner4Work</w:t>
            </w:r>
            <w:r>
              <w:tab/>
            </w:r>
            <w:r>
              <w:fldChar w:fldCharType="begin"/>
            </w:r>
            <w:r>
              <w:instrText>PAGEREF _Toc1475210879 \h</w:instrText>
            </w:r>
            <w:r>
              <w:fldChar w:fldCharType="separate"/>
            </w:r>
            <w:r w:rsidRPr="5D86902B">
              <w:rPr>
                <w:rStyle w:val="Hyperlink"/>
              </w:rPr>
              <w:t>3</w:t>
            </w:r>
            <w:r>
              <w:fldChar w:fldCharType="end"/>
            </w:r>
          </w:hyperlink>
        </w:p>
        <w:p w:rsidR="5D86902B" w:rsidP="5D86902B" w:rsidRDefault="5D86902B" w14:paraId="1E522B1D" w14:textId="2F2ABEF7">
          <w:pPr>
            <w:pStyle w:val="TOC2"/>
            <w:tabs>
              <w:tab w:val="right" w:leader="dot" w:pos="10800"/>
            </w:tabs>
            <w:rPr>
              <w:rStyle w:val="Hyperlink"/>
            </w:rPr>
          </w:pPr>
          <w:hyperlink w:anchor="_Toc570763823">
            <w:r w:rsidRPr="5D86902B">
              <w:rPr>
                <w:rStyle w:val="Hyperlink"/>
              </w:rPr>
              <w:t>WIOA and One-Stop Centers</w:t>
            </w:r>
            <w:r>
              <w:tab/>
            </w:r>
            <w:r>
              <w:fldChar w:fldCharType="begin"/>
            </w:r>
            <w:r>
              <w:instrText>PAGEREF _Toc570763823 \h</w:instrText>
            </w:r>
            <w:r>
              <w:fldChar w:fldCharType="separate"/>
            </w:r>
            <w:r w:rsidRPr="5D86902B">
              <w:rPr>
                <w:rStyle w:val="Hyperlink"/>
              </w:rPr>
              <w:t>3</w:t>
            </w:r>
            <w:r>
              <w:fldChar w:fldCharType="end"/>
            </w:r>
          </w:hyperlink>
        </w:p>
        <w:p w:rsidR="5D86902B" w:rsidP="5D86902B" w:rsidRDefault="5D86902B" w14:paraId="5ED4A3FF" w14:textId="4CE93087">
          <w:pPr>
            <w:pStyle w:val="TOC2"/>
            <w:tabs>
              <w:tab w:val="right" w:leader="dot" w:pos="10800"/>
            </w:tabs>
            <w:rPr>
              <w:rStyle w:val="Hyperlink"/>
            </w:rPr>
          </w:pPr>
          <w:hyperlink w:anchor="_Toc1646549027">
            <w:r w:rsidRPr="5D86902B">
              <w:rPr>
                <w:rStyle w:val="Hyperlink"/>
              </w:rPr>
              <w:t>The System Challenge</w:t>
            </w:r>
            <w:r>
              <w:tab/>
            </w:r>
            <w:r>
              <w:fldChar w:fldCharType="begin"/>
            </w:r>
            <w:r>
              <w:instrText>PAGEREF _Toc1646549027 \h</w:instrText>
            </w:r>
            <w:r>
              <w:fldChar w:fldCharType="separate"/>
            </w:r>
            <w:r w:rsidRPr="5D86902B">
              <w:rPr>
                <w:rStyle w:val="Hyperlink"/>
              </w:rPr>
              <w:t>4</w:t>
            </w:r>
            <w:r>
              <w:fldChar w:fldCharType="end"/>
            </w:r>
          </w:hyperlink>
        </w:p>
        <w:p w:rsidR="5D86902B" w:rsidP="5D86902B" w:rsidRDefault="5D86902B" w14:paraId="463E4BA8" w14:textId="5A18ED6D">
          <w:pPr>
            <w:pStyle w:val="TOC2"/>
            <w:tabs>
              <w:tab w:val="right" w:leader="dot" w:pos="10800"/>
            </w:tabs>
            <w:rPr>
              <w:rStyle w:val="Hyperlink"/>
            </w:rPr>
          </w:pPr>
          <w:hyperlink w:anchor="_Toc1104429741">
            <w:r w:rsidRPr="5D86902B">
              <w:rPr>
                <w:rStyle w:val="Hyperlink"/>
              </w:rPr>
              <w:t>Purpose of this RFP</w:t>
            </w:r>
            <w:r>
              <w:tab/>
            </w:r>
            <w:r>
              <w:fldChar w:fldCharType="begin"/>
            </w:r>
            <w:r>
              <w:instrText>PAGEREF _Toc1104429741 \h</w:instrText>
            </w:r>
            <w:r>
              <w:fldChar w:fldCharType="separate"/>
            </w:r>
            <w:r w:rsidRPr="5D86902B">
              <w:rPr>
                <w:rStyle w:val="Hyperlink"/>
              </w:rPr>
              <w:t>4</w:t>
            </w:r>
            <w:r>
              <w:fldChar w:fldCharType="end"/>
            </w:r>
          </w:hyperlink>
        </w:p>
        <w:p w:rsidR="5D86902B" w:rsidP="5D86902B" w:rsidRDefault="5D86902B" w14:paraId="26AEAF83" w14:textId="16EFFA00">
          <w:pPr>
            <w:pStyle w:val="TOC2"/>
            <w:tabs>
              <w:tab w:val="right" w:leader="dot" w:pos="10800"/>
            </w:tabs>
            <w:rPr>
              <w:rStyle w:val="Hyperlink"/>
            </w:rPr>
          </w:pPr>
          <w:hyperlink w:anchor="_Toc788652340">
            <w:r w:rsidRPr="5D86902B">
              <w:rPr>
                <w:rStyle w:val="Hyperlink"/>
              </w:rPr>
              <w:t>Anticipated Awards</w:t>
            </w:r>
            <w:r>
              <w:tab/>
            </w:r>
            <w:r>
              <w:fldChar w:fldCharType="begin"/>
            </w:r>
            <w:r>
              <w:instrText>PAGEREF _Toc788652340 \h</w:instrText>
            </w:r>
            <w:r>
              <w:fldChar w:fldCharType="separate"/>
            </w:r>
            <w:r w:rsidRPr="5D86902B">
              <w:rPr>
                <w:rStyle w:val="Hyperlink"/>
              </w:rPr>
              <w:t>5</w:t>
            </w:r>
            <w:r>
              <w:fldChar w:fldCharType="end"/>
            </w:r>
          </w:hyperlink>
        </w:p>
        <w:p w:rsidR="5D86902B" w:rsidP="5D86902B" w:rsidRDefault="5D86902B" w14:paraId="3107444C" w14:textId="4B3644BE">
          <w:pPr>
            <w:pStyle w:val="TOC2"/>
            <w:tabs>
              <w:tab w:val="right" w:leader="dot" w:pos="10800"/>
            </w:tabs>
            <w:rPr>
              <w:rStyle w:val="Hyperlink"/>
            </w:rPr>
          </w:pPr>
          <w:hyperlink w:anchor="_Toc495395723">
            <w:r w:rsidRPr="5D86902B">
              <w:rPr>
                <w:rStyle w:val="Hyperlink"/>
              </w:rPr>
              <w:t>Period of Performance</w:t>
            </w:r>
            <w:r>
              <w:tab/>
            </w:r>
            <w:r>
              <w:fldChar w:fldCharType="begin"/>
            </w:r>
            <w:r>
              <w:instrText>PAGEREF _Toc495395723 \h</w:instrText>
            </w:r>
            <w:r>
              <w:fldChar w:fldCharType="separate"/>
            </w:r>
            <w:r w:rsidRPr="5D86902B">
              <w:rPr>
                <w:rStyle w:val="Hyperlink"/>
              </w:rPr>
              <w:t>5</w:t>
            </w:r>
            <w:r>
              <w:fldChar w:fldCharType="end"/>
            </w:r>
          </w:hyperlink>
        </w:p>
        <w:p w:rsidR="5D86902B" w:rsidP="5D86902B" w:rsidRDefault="5D86902B" w14:paraId="604CD3D9" w14:textId="14CA94C8">
          <w:pPr>
            <w:pStyle w:val="TOC1"/>
            <w:tabs>
              <w:tab w:val="right" w:leader="dot" w:pos="10800"/>
            </w:tabs>
            <w:rPr>
              <w:rStyle w:val="Hyperlink"/>
            </w:rPr>
          </w:pPr>
          <w:hyperlink w:anchor="_Toc313122745">
            <w:r w:rsidRPr="5D86902B">
              <w:rPr>
                <w:rStyle w:val="Hyperlink"/>
              </w:rPr>
              <w:t>2. Background Information</w:t>
            </w:r>
            <w:r>
              <w:tab/>
            </w:r>
            <w:r>
              <w:fldChar w:fldCharType="begin"/>
            </w:r>
            <w:r>
              <w:instrText>PAGEREF _Toc313122745 \h</w:instrText>
            </w:r>
            <w:r>
              <w:fldChar w:fldCharType="separate"/>
            </w:r>
            <w:r w:rsidRPr="5D86902B">
              <w:rPr>
                <w:rStyle w:val="Hyperlink"/>
              </w:rPr>
              <w:t>6</w:t>
            </w:r>
            <w:r>
              <w:fldChar w:fldCharType="end"/>
            </w:r>
          </w:hyperlink>
        </w:p>
        <w:p w:rsidR="5D86902B" w:rsidP="5D86902B" w:rsidRDefault="5D86902B" w14:paraId="68D1F16C" w14:textId="462ADB03">
          <w:pPr>
            <w:pStyle w:val="TOC2"/>
            <w:tabs>
              <w:tab w:val="right" w:leader="dot" w:pos="10800"/>
            </w:tabs>
            <w:rPr>
              <w:rStyle w:val="Hyperlink"/>
            </w:rPr>
          </w:pPr>
          <w:hyperlink w:anchor="_Toc788885499">
            <w:r w:rsidRPr="5D86902B">
              <w:rPr>
                <w:rStyle w:val="Hyperlink"/>
              </w:rPr>
              <w:t>PA CareerLink® Pittsburgh/Allegheny County</w:t>
            </w:r>
            <w:r>
              <w:tab/>
            </w:r>
            <w:r>
              <w:fldChar w:fldCharType="begin"/>
            </w:r>
            <w:r>
              <w:instrText>PAGEREF _Toc788885499 \h</w:instrText>
            </w:r>
            <w:r>
              <w:fldChar w:fldCharType="separate"/>
            </w:r>
            <w:r w:rsidRPr="5D86902B">
              <w:rPr>
                <w:rStyle w:val="Hyperlink"/>
              </w:rPr>
              <w:t>6</w:t>
            </w:r>
            <w:r>
              <w:fldChar w:fldCharType="end"/>
            </w:r>
          </w:hyperlink>
        </w:p>
        <w:p w:rsidR="5D86902B" w:rsidP="5D86902B" w:rsidRDefault="5D86902B" w14:paraId="50B605EC" w14:textId="51E0A6B8">
          <w:pPr>
            <w:pStyle w:val="TOC2"/>
            <w:tabs>
              <w:tab w:val="right" w:leader="dot" w:pos="10800"/>
            </w:tabs>
            <w:rPr>
              <w:rStyle w:val="Hyperlink"/>
            </w:rPr>
          </w:pPr>
          <w:hyperlink w:anchor="_Toc1322530252">
            <w:r w:rsidRPr="5D86902B">
              <w:rPr>
                <w:rStyle w:val="Hyperlink"/>
              </w:rPr>
              <w:t>One Stop Operator</w:t>
            </w:r>
            <w:r>
              <w:tab/>
            </w:r>
            <w:r>
              <w:fldChar w:fldCharType="begin"/>
            </w:r>
            <w:r>
              <w:instrText>PAGEREF _Toc1322530252 \h</w:instrText>
            </w:r>
            <w:r>
              <w:fldChar w:fldCharType="separate"/>
            </w:r>
            <w:r w:rsidRPr="5D86902B">
              <w:rPr>
                <w:rStyle w:val="Hyperlink"/>
              </w:rPr>
              <w:t>7</w:t>
            </w:r>
            <w:r>
              <w:fldChar w:fldCharType="end"/>
            </w:r>
          </w:hyperlink>
        </w:p>
        <w:p w:rsidR="5D86902B" w:rsidP="5D86902B" w:rsidRDefault="5D86902B" w14:paraId="5527FE9F" w14:textId="791CD52D">
          <w:pPr>
            <w:pStyle w:val="TOC4"/>
            <w:tabs>
              <w:tab w:val="right" w:leader="dot" w:pos="10800"/>
            </w:tabs>
            <w:rPr>
              <w:rStyle w:val="Hyperlink"/>
            </w:rPr>
          </w:pPr>
          <w:hyperlink w:anchor="_Toc947532320">
            <w:r w:rsidRPr="5D86902B">
              <w:rPr>
                <w:rStyle w:val="Hyperlink"/>
              </w:rPr>
              <w:t>Administration</w:t>
            </w:r>
            <w:r>
              <w:tab/>
            </w:r>
            <w:r>
              <w:fldChar w:fldCharType="begin"/>
            </w:r>
            <w:r>
              <w:instrText>PAGEREF _Toc947532320 \h</w:instrText>
            </w:r>
            <w:r>
              <w:fldChar w:fldCharType="separate"/>
            </w:r>
            <w:r w:rsidRPr="5D86902B">
              <w:rPr>
                <w:rStyle w:val="Hyperlink"/>
              </w:rPr>
              <w:t>8</w:t>
            </w:r>
            <w:r>
              <w:fldChar w:fldCharType="end"/>
            </w:r>
          </w:hyperlink>
        </w:p>
        <w:p w:rsidR="5D86902B" w:rsidP="5D86902B" w:rsidRDefault="5D86902B" w14:paraId="70EBB580" w14:textId="0DAACD24">
          <w:pPr>
            <w:pStyle w:val="TOC4"/>
            <w:tabs>
              <w:tab w:val="right" w:leader="dot" w:pos="10800"/>
            </w:tabs>
            <w:rPr>
              <w:rStyle w:val="Hyperlink"/>
            </w:rPr>
          </w:pPr>
          <w:hyperlink w:anchor="_Toc34155545">
            <w:r w:rsidRPr="5D86902B">
              <w:rPr>
                <w:rStyle w:val="Hyperlink"/>
              </w:rPr>
              <w:t>Coordination</w:t>
            </w:r>
            <w:r>
              <w:tab/>
            </w:r>
            <w:r>
              <w:fldChar w:fldCharType="begin"/>
            </w:r>
            <w:r>
              <w:instrText>PAGEREF _Toc34155545 \h</w:instrText>
            </w:r>
            <w:r>
              <w:fldChar w:fldCharType="separate"/>
            </w:r>
            <w:r w:rsidRPr="5D86902B">
              <w:rPr>
                <w:rStyle w:val="Hyperlink"/>
              </w:rPr>
              <w:t>8</w:t>
            </w:r>
            <w:r>
              <w:fldChar w:fldCharType="end"/>
            </w:r>
          </w:hyperlink>
        </w:p>
        <w:p w:rsidR="5D86902B" w:rsidP="5D86902B" w:rsidRDefault="5D86902B" w14:paraId="469B7E3B" w14:textId="29D6E000">
          <w:pPr>
            <w:pStyle w:val="TOC4"/>
            <w:tabs>
              <w:tab w:val="right" w:leader="dot" w:pos="10800"/>
            </w:tabs>
            <w:rPr>
              <w:rStyle w:val="Hyperlink"/>
            </w:rPr>
          </w:pPr>
          <w:hyperlink w:anchor="_Toc2021138751">
            <w:r w:rsidRPr="5D86902B">
              <w:rPr>
                <w:rStyle w:val="Hyperlink"/>
              </w:rPr>
              <w:t>Managerial</w:t>
            </w:r>
            <w:r>
              <w:tab/>
            </w:r>
            <w:r>
              <w:fldChar w:fldCharType="begin"/>
            </w:r>
            <w:r>
              <w:instrText>PAGEREF _Toc2021138751 \h</w:instrText>
            </w:r>
            <w:r>
              <w:fldChar w:fldCharType="separate"/>
            </w:r>
            <w:r w:rsidRPr="5D86902B">
              <w:rPr>
                <w:rStyle w:val="Hyperlink"/>
              </w:rPr>
              <w:t>8</w:t>
            </w:r>
            <w:r>
              <w:fldChar w:fldCharType="end"/>
            </w:r>
          </w:hyperlink>
        </w:p>
        <w:p w:rsidR="5D86902B" w:rsidP="5D86902B" w:rsidRDefault="5D86902B" w14:paraId="0781E773" w14:textId="1EEAE5AC">
          <w:pPr>
            <w:pStyle w:val="TOC4"/>
            <w:tabs>
              <w:tab w:val="right" w:leader="dot" w:pos="10800"/>
            </w:tabs>
            <w:rPr>
              <w:rStyle w:val="Hyperlink"/>
            </w:rPr>
          </w:pPr>
          <w:hyperlink w:anchor="_Toc1758243856">
            <w:r w:rsidRPr="5D86902B">
              <w:rPr>
                <w:rStyle w:val="Hyperlink"/>
              </w:rPr>
              <w:t>Public Relations</w:t>
            </w:r>
            <w:r>
              <w:tab/>
            </w:r>
            <w:r>
              <w:fldChar w:fldCharType="begin"/>
            </w:r>
            <w:r>
              <w:instrText>PAGEREF _Toc1758243856 \h</w:instrText>
            </w:r>
            <w:r>
              <w:fldChar w:fldCharType="separate"/>
            </w:r>
            <w:r w:rsidRPr="5D86902B">
              <w:rPr>
                <w:rStyle w:val="Hyperlink"/>
              </w:rPr>
              <w:t>9</w:t>
            </w:r>
            <w:r>
              <w:fldChar w:fldCharType="end"/>
            </w:r>
          </w:hyperlink>
        </w:p>
        <w:p w:rsidR="5D86902B" w:rsidP="5D86902B" w:rsidRDefault="5D86902B" w14:paraId="359E04AD" w14:textId="5AF9FEE1">
          <w:pPr>
            <w:pStyle w:val="TOC2"/>
            <w:tabs>
              <w:tab w:val="right" w:leader="dot" w:pos="10800"/>
            </w:tabs>
            <w:rPr>
              <w:rStyle w:val="Hyperlink"/>
            </w:rPr>
          </w:pPr>
          <w:hyperlink w:anchor="_Toc2087567746">
            <w:r w:rsidRPr="5D86902B">
              <w:rPr>
                <w:rStyle w:val="Hyperlink"/>
              </w:rPr>
              <w:t>The Stevens Amendment</w:t>
            </w:r>
            <w:r>
              <w:tab/>
            </w:r>
            <w:r>
              <w:fldChar w:fldCharType="begin"/>
            </w:r>
            <w:r>
              <w:instrText>PAGEREF _Toc2087567746 \h</w:instrText>
            </w:r>
            <w:r>
              <w:fldChar w:fldCharType="separate"/>
            </w:r>
            <w:r w:rsidRPr="5D86902B">
              <w:rPr>
                <w:rStyle w:val="Hyperlink"/>
              </w:rPr>
              <w:t>9</w:t>
            </w:r>
            <w:r>
              <w:fldChar w:fldCharType="end"/>
            </w:r>
          </w:hyperlink>
        </w:p>
        <w:p w:rsidR="5D86902B" w:rsidP="5D86902B" w:rsidRDefault="5D86902B" w14:paraId="4F6FA1BF" w14:textId="0A6EAE07">
          <w:pPr>
            <w:pStyle w:val="TOC1"/>
            <w:tabs>
              <w:tab w:val="right" w:leader="dot" w:pos="10800"/>
            </w:tabs>
            <w:rPr>
              <w:rStyle w:val="Hyperlink"/>
            </w:rPr>
          </w:pPr>
          <w:hyperlink w:anchor="_Toc1394792499">
            <w:r w:rsidRPr="5D86902B">
              <w:rPr>
                <w:rStyle w:val="Hyperlink"/>
              </w:rPr>
              <w:t>3. Statement of Work</w:t>
            </w:r>
            <w:r>
              <w:tab/>
            </w:r>
            <w:r>
              <w:fldChar w:fldCharType="begin"/>
            </w:r>
            <w:r>
              <w:instrText>PAGEREF _Toc1394792499 \h</w:instrText>
            </w:r>
            <w:r>
              <w:fldChar w:fldCharType="separate"/>
            </w:r>
            <w:r w:rsidRPr="5D86902B">
              <w:rPr>
                <w:rStyle w:val="Hyperlink"/>
              </w:rPr>
              <w:t>9</w:t>
            </w:r>
            <w:r>
              <w:fldChar w:fldCharType="end"/>
            </w:r>
          </w:hyperlink>
        </w:p>
        <w:p w:rsidR="5D86902B" w:rsidP="5D86902B" w:rsidRDefault="5D86902B" w14:paraId="6F92DAF5" w14:textId="692221DD">
          <w:pPr>
            <w:pStyle w:val="TOC2"/>
            <w:tabs>
              <w:tab w:val="right" w:leader="dot" w:pos="10800"/>
            </w:tabs>
            <w:rPr>
              <w:rStyle w:val="Hyperlink"/>
            </w:rPr>
          </w:pPr>
          <w:hyperlink w:anchor="_Toc569686731">
            <w:r w:rsidRPr="5D86902B">
              <w:rPr>
                <w:rStyle w:val="Hyperlink"/>
              </w:rPr>
              <w:t>Services to be Provided</w:t>
            </w:r>
            <w:r>
              <w:tab/>
            </w:r>
            <w:r>
              <w:fldChar w:fldCharType="begin"/>
            </w:r>
            <w:r>
              <w:instrText>PAGEREF _Toc569686731 \h</w:instrText>
            </w:r>
            <w:r>
              <w:fldChar w:fldCharType="separate"/>
            </w:r>
            <w:r w:rsidRPr="5D86902B">
              <w:rPr>
                <w:rStyle w:val="Hyperlink"/>
              </w:rPr>
              <w:t>9</w:t>
            </w:r>
            <w:r>
              <w:fldChar w:fldCharType="end"/>
            </w:r>
          </w:hyperlink>
        </w:p>
        <w:p w:rsidR="5D86902B" w:rsidP="5D86902B" w:rsidRDefault="5D86902B" w14:paraId="62FB4A0A" w14:textId="4B51AAD2">
          <w:pPr>
            <w:pStyle w:val="TOC3"/>
            <w:tabs>
              <w:tab w:val="right" w:leader="dot" w:pos="10800"/>
            </w:tabs>
            <w:rPr>
              <w:rStyle w:val="Hyperlink"/>
            </w:rPr>
          </w:pPr>
          <w:hyperlink w:anchor="_Toc234069598">
            <w:r w:rsidRPr="5D86902B">
              <w:rPr>
                <w:rStyle w:val="Hyperlink"/>
              </w:rPr>
              <w:t>Service Requirements</w:t>
            </w:r>
            <w:r>
              <w:tab/>
            </w:r>
            <w:r>
              <w:fldChar w:fldCharType="begin"/>
            </w:r>
            <w:r>
              <w:instrText>PAGEREF _Toc234069598 \h</w:instrText>
            </w:r>
            <w:r>
              <w:fldChar w:fldCharType="separate"/>
            </w:r>
            <w:r w:rsidRPr="5D86902B">
              <w:rPr>
                <w:rStyle w:val="Hyperlink"/>
              </w:rPr>
              <w:t>9</w:t>
            </w:r>
            <w:r>
              <w:fldChar w:fldCharType="end"/>
            </w:r>
          </w:hyperlink>
        </w:p>
        <w:p w:rsidR="5D86902B" w:rsidP="5D86902B" w:rsidRDefault="5D86902B" w14:paraId="5E418E19" w14:textId="33F2D5ED">
          <w:pPr>
            <w:pStyle w:val="TOC4"/>
            <w:tabs>
              <w:tab w:val="right" w:leader="dot" w:pos="10800"/>
            </w:tabs>
            <w:rPr>
              <w:rStyle w:val="Hyperlink"/>
            </w:rPr>
          </w:pPr>
          <w:hyperlink w:anchor="_Toc502431166">
            <w:r w:rsidRPr="5D86902B">
              <w:rPr>
                <w:rStyle w:val="Hyperlink"/>
              </w:rPr>
              <w:t>System Leadership and Coordination</w:t>
            </w:r>
            <w:r>
              <w:tab/>
            </w:r>
            <w:r>
              <w:fldChar w:fldCharType="begin"/>
            </w:r>
            <w:r>
              <w:instrText>PAGEREF _Toc502431166 \h</w:instrText>
            </w:r>
            <w:r>
              <w:fldChar w:fldCharType="separate"/>
            </w:r>
            <w:r w:rsidRPr="5D86902B">
              <w:rPr>
                <w:rStyle w:val="Hyperlink"/>
              </w:rPr>
              <w:t>10</w:t>
            </w:r>
            <w:r>
              <w:fldChar w:fldCharType="end"/>
            </w:r>
          </w:hyperlink>
        </w:p>
        <w:p w:rsidR="5D86902B" w:rsidP="5D86902B" w:rsidRDefault="5D86902B" w14:paraId="1E4B3E17" w14:textId="57335967">
          <w:pPr>
            <w:pStyle w:val="TOC4"/>
            <w:tabs>
              <w:tab w:val="right" w:leader="dot" w:pos="10800"/>
            </w:tabs>
            <w:rPr>
              <w:rStyle w:val="Hyperlink"/>
            </w:rPr>
          </w:pPr>
          <w:hyperlink w:anchor="_Toc623561342">
            <w:r w:rsidRPr="5D86902B">
              <w:rPr>
                <w:rStyle w:val="Hyperlink"/>
              </w:rPr>
              <w:t>Operational Oversight and Continuous Improvement</w:t>
            </w:r>
            <w:r>
              <w:tab/>
            </w:r>
            <w:r>
              <w:fldChar w:fldCharType="begin"/>
            </w:r>
            <w:r>
              <w:instrText>PAGEREF _Toc623561342 \h</w:instrText>
            </w:r>
            <w:r>
              <w:fldChar w:fldCharType="separate"/>
            </w:r>
            <w:r w:rsidRPr="5D86902B">
              <w:rPr>
                <w:rStyle w:val="Hyperlink"/>
              </w:rPr>
              <w:t>11</w:t>
            </w:r>
            <w:r>
              <w:fldChar w:fldCharType="end"/>
            </w:r>
          </w:hyperlink>
        </w:p>
        <w:p w:rsidR="5D86902B" w:rsidP="5D86902B" w:rsidRDefault="5D86902B" w14:paraId="0ED17D24" w14:textId="20D21BF1">
          <w:pPr>
            <w:pStyle w:val="TOC4"/>
            <w:tabs>
              <w:tab w:val="right" w:leader="dot" w:pos="10800"/>
            </w:tabs>
            <w:rPr>
              <w:rStyle w:val="Hyperlink"/>
            </w:rPr>
          </w:pPr>
          <w:hyperlink w:anchor="_Toc1360426783">
            <w:r w:rsidRPr="5D86902B">
              <w:rPr>
                <w:rStyle w:val="Hyperlink"/>
              </w:rPr>
              <w:t>Communication and Community Engagement</w:t>
            </w:r>
            <w:r>
              <w:tab/>
            </w:r>
            <w:r>
              <w:fldChar w:fldCharType="begin"/>
            </w:r>
            <w:r>
              <w:instrText>PAGEREF _Toc1360426783 \h</w:instrText>
            </w:r>
            <w:r>
              <w:fldChar w:fldCharType="separate"/>
            </w:r>
            <w:r w:rsidRPr="5D86902B">
              <w:rPr>
                <w:rStyle w:val="Hyperlink"/>
              </w:rPr>
              <w:t>11</w:t>
            </w:r>
            <w:r>
              <w:fldChar w:fldCharType="end"/>
            </w:r>
          </w:hyperlink>
        </w:p>
        <w:p w:rsidR="5D86902B" w:rsidP="5D86902B" w:rsidRDefault="5D86902B" w14:paraId="3F72C8D7" w14:textId="24A03E6B">
          <w:pPr>
            <w:pStyle w:val="TOC4"/>
            <w:tabs>
              <w:tab w:val="right" w:leader="dot" w:pos="10800"/>
            </w:tabs>
            <w:rPr>
              <w:rStyle w:val="Hyperlink"/>
            </w:rPr>
          </w:pPr>
          <w:hyperlink w:anchor="_Toc746531702">
            <w:r w:rsidRPr="5D86902B">
              <w:rPr>
                <w:rStyle w:val="Hyperlink"/>
              </w:rPr>
              <w:t>Performance Management and Data Reporting</w:t>
            </w:r>
            <w:r>
              <w:tab/>
            </w:r>
            <w:r>
              <w:fldChar w:fldCharType="begin"/>
            </w:r>
            <w:r>
              <w:instrText>PAGEREF _Toc746531702 \h</w:instrText>
            </w:r>
            <w:r>
              <w:fldChar w:fldCharType="separate"/>
            </w:r>
            <w:r w:rsidRPr="5D86902B">
              <w:rPr>
                <w:rStyle w:val="Hyperlink"/>
              </w:rPr>
              <w:t>12</w:t>
            </w:r>
            <w:r>
              <w:fldChar w:fldCharType="end"/>
            </w:r>
          </w:hyperlink>
        </w:p>
        <w:p w:rsidR="5D86902B" w:rsidP="5D86902B" w:rsidRDefault="5D86902B" w14:paraId="6B611A1A" w14:textId="16E1BA79">
          <w:pPr>
            <w:pStyle w:val="TOC4"/>
            <w:tabs>
              <w:tab w:val="right" w:leader="dot" w:pos="10800"/>
            </w:tabs>
            <w:rPr>
              <w:rStyle w:val="Hyperlink"/>
            </w:rPr>
          </w:pPr>
          <w:hyperlink w:anchor="_Toc228387676">
            <w:r w:rsidRPr="5D86902B">
              <w:rPr>
                <w:rStyle w:val="Hyperlink"/>
              </w:rPr>
              <w:t>Governance and Accountability</w:t>
            </w:r>
            <w:r>
              <w:tab/>
            </w:r>
            <w:r>
              <w:fldChar w:fldCharType="begin"/>
            </w:r>
            <w:r>
              <w:instrText>PAGEREF _Toc228387676 \h</w:instrText>
            </w:r>
            <w:r>
              <w:fldChar w:fldCharType="separate"/>
            </w:r>
            <w:r w:rsidRPr="5D86902B">
              <w:rPr>
                <w:rStyle w:val="Hyperlink"/>
              </w:rPr>
              <w:t>12</w:t>
            </w:r>
            <w:r>
              <w:fldChar w:fldCharType="end"/>
            </w:r>
          </w:hyperlink>
        </w:p>
        <w:p w:rsidR="5D86902B" w:rsidP="5D86902B" w:rsidRDefault="5D86902B" w14:paraId="0654D019" w14:textId="7D8EC840">
          <w:pPr>
            <w:pStyle w:val="TOC4"/>
            <w:tabs>
              <w:tab w:val="right" w:leader="dot" w:pos="10800"/>
            </w:tabs>
            <w:rPr>
              <w:rStyle w:val="Hyperlink"/>
            </w:rPr>
          </w:pPr>
          <w:hyperlink w:anchor="_Toc354511761">
            <w:r w:rsidRPr="5D86902B">
              <w:rPr>
                <w:rStyle w:val="Hyperlink"/>
              </w:rPr>
              <w:t>Functional Supervision and Operational Oversight</w:t>
            </w:r>
            <w:r>
              <w:tab/>
            </w:r>
            <w:r>
              <w:fldChar w:fldCharType="begin"/>
            </w:r>
            <w:r>
              <w:instrText>PAGEREF _Toc354511761 \h</w:instrText>
            </w:r>
            <w:r>
              <w:fldChar w:fldCharType="separate"/>
            </w:r>
            <w:r w:rsidRPr="5D86902B">
              <w:rPr>
                <w:rStyle w:val="Hyperlink"/>
              </w:rPr>
              <w:t>13</w:t>
            </w:r>
            <w:r>
              <w:fldChar w:fldCharType="end"/>
            </w:r>
          </w:hyperlink>
        </w:p>
        <w:p w:rsidR="5D86902B" w:rsidP="5D86902B" w:rsidRDefault="5D86902B" w14:paraId="73AF7A76" w14:textId="4F627A6F">
          <w:pPr>
            <w:pStyle w:val="TOC3"/>
            <w:tabs>
              <w:tab w:val="right" w:leader="dot" w:pos="10800"/>
            </w:tabs>
            <w:rPr>
              <w:rStyle w:val="Hyperlink"/>
            </w:rPr>
          </w:pPr>
          <w:hyperlink w:anchor="_Toc765246404">
            <w:r w:rsidRPr="5D86902B">
              <w:rPr>
                <w:rStyle w:val="Hyperlink"/>
              </w:rPr>
              <w:t>Staffing Requirements</w:t>
            </w:r>
            <w:r>
              <w:tab/>
            </w:r>
            <w:r>
              <w:fldChar w:fldCharType="begin"/>
            </w:r>
            <w:r>
              <w:instrText>PAGEREF _Toc765246404 \h</w:instrText>
            </w:r>
            <w:r>
              <w:fldChar w:fldCharType="separate"/>
            </w:r>
            <w:r w:rsidRPr="5D86902B">
              <w:rPr>
                <w:rStyle w:val="Hyperlink"/>
              </w:rPr>
              <w:t>13</w:t>
            </w:r>
            <w:r>
              <w:fldChar w:fldCharType="end"/>
            </w:r>
          </w:hyperlink>
        </w:p>
        <w:p w:rsidR="5D86902B" w:rsidP="5D86902B" w:rsidRDefault="5D86902B" w14:paraId="6C73CF0A" w14:textId="786B4268">
          <w:pPr>
            <w:pStyle w:val="TOC4"/>
            <w:tabs>
              <w:tab w:val="right" w:leader="dot" w:pos="10800"/>
            </w:tabs>
            <w:rPr>
              <w:rStyle w:val="Hyperlink"/>
            </w:rPr>
          </w:pPr>
          <w:hyperlink w:anchor="_Toc1878229960">
            <w:r w:rsidRPr="5D86902B">
              <w:rPr>
                <w:rStyle w:val="Hyperlink"/>
              </w:rPr>
              <w:t>Role of Partner4Work</w:t>
            </w:r>
            <w:r>
              <w:tab/>
            </w:r>
            <w:r>
              <w:fldChar w:fldCharType="begin"/>
            </w:r>
            <w:r>
              <w:instrText>PAGEREF _Toc1878229960 \h</w:instrText>
            </w:r>
            <w:r>
              <w:fldChar w:fldCharType="separate"/>
            </w:r>
            <w:r w:rsidRPr="5D86902B">
              <w:rPr>
                <w:rStyle w:val="Hyperlink"/>
              </w:rPr>
              <w:t>14</w:t>
            </w:r>
            <w:r>
              <w:fldChar w:fldCharType="end"/>
            </w:r>
          </w:hyperlink>
        </w:p>
        <w:p w:rsidR="5D86902B" w:rsidP="5D86902B" w:rsidRDefault="5D86902B" w14:paraId="36EC404E" w14:textId="5C65D0A4">
          <w:pPr>
            <w:pStyle w:val="TOC3"/>
            <w:tabs>
              <w:tab w:val="right" w:leader="dot" w:pos="10800"/>
            </w:tabs>
            <w:rPr>
              <w:rStyle w:val="Hyperlink"/>
            </w:rPr>
          </w:pPr>
          <w:hyperlink w:anchor="_Toc1932377364">
            <w:r w:rsidRPr="5D86902B">
              <w:rPr>
                <w:rStyle w:val="Hyperlink"/>
              </w:rPr>
              <w:t>Performance Metrics</w:t>
            </w:r>
            <w:r>
              <w:tab/>
            </w:r>
            <w:r>
              <w:fldChar w:fldCharType="begin"/>
            </w:r>
            <w:r>
              <w:instrText>PAGEREF _Toc1932377364 \h</w:instrText>
            </w:r>
            <w:r>
              <w:fldChar w:fldCharType="separate"/>
            </w:r>
            <w:r w:rsidRPr="5D86902B">
              <w:rPr>
                <w:rStyle w:val="Hyperlink"/>
              </w:rPr>
              <w:t>14</w:t>
            </w:r>
            <w:r>
              <w:fldChar w:fldCharType="end"/>
            </w:r>
          </w:hyperlink>
        </w:p>
        <w:p w:rsidR="5D86902B" w:rsidP="5D86902B" w:rsidRDefault="5D86902B" w14:paraId="76341204" w14:textId="34613299">
          <w:pPr>
            <w:pStyle w:val="TOC4"/>
            <w:tabs>
              <w:tab w:val="right" w:leader="dot" w:pos="10800"/>
            </w:tabs>
            <w:rPr>
              <w:rStyle w:val="Hyperlink"/>
            </w:rPr>
          </w:pPr>
          <w:hyperlink w:anchor="_Toc1286776042">
            <w:r w:rsidRPr="5D86902B">
              <w:rPr>
                <w:rStyle w:val="Hyperlink"/>
              </w:rPr>
              <w:t>Performance Metrics</w:t>
            </w:r>
            <w:r>
              <w:tab/>
            </w:r>
            <w:r>
              <w:fldChar w:fldCharType="begin"/>
            </w:r>
            <w:r>
              <w:instrText>PAGEREF _Toc1286776042 \h</w:instrText>
            </w:r>
            <w:r>
              <w:fldChar w:fldCharType="separate"/>
            </w:r>
            <w:r w:rsidRPr="5D86902B">
              <w:rPr>
                <w:rStyle w:val="Hyperlink"/>
              </w:rPr>
              <w:t>14</w:t>
            </w:r>
            <w:r>
              <w:fldChar w:fldCharType="end"/>
            </w:r>
          </w:hyperlink>
        </w:p>
        <w:p w:rsidR="5D86902B" w:rsidP="5D86902B" w:rsidRDefault="5D86902B" w14:paraId="2C79445C" w14:textId="2F943FDD">
          <w:pPr>
            <w:pStyle w:val="TOC3"/>
            <w:tabs>
              <w:tab w:val="right" w:leader="dot" w:pos="10800"/>
            </w:tabs>
            <w:rPr>
              <w:rStyle w:val="Hyperlink"/>
            </w:rPr>
          </w:pPr>
          <w:hyperlink w:anchor="_Toc429960596">
            <w:r w:rsidRPr="5D86902B">
              <w:rPr>
                <w:rStyle w:val="Hyperlink"/>
              </w:rPr>
              <w:t>Budget Requirements</w:t>
            </w:r>
            <w:r>
              <w:tab/>
            </w:r>
            <w:r>
              <w:fldChar w:fldCharType="begin"/>
            </w:r>
            <w:r>
              <w:instrText>PAGEREF _Toc429960596 \h</w:instrText>
            </w:r>
            <w:r>
              <w:fldChar w:fldCharType="separate"/>
            </w:r>
            <w:r w:rsidRPr="5D86902B">
              <w:rPr>
                <w:rStyle w:val="Hyperlink"/>
              </w:rPr>
              <w:t>15</w:t>
            </w:r>
            <w:r>
              <w:fldChar w:fldCharType="end"/>
            </w:r>
          </w:hyperlink>
        </w:p>
        <w:p w:rsidR="5D86902B" w:rsidP="5D86902B" w:rsidRDefault="5D86902B" w14:paraId="4F600A18" w14:textId="4F696924">
          <w:pPr>
            <w:pStyle w:val="TOC4"/>
            <w:tabs>
              <w:tab w:val="right" w:leader="dot" w:pos="10800"/>
            </w:tabs>
            <w:rPr>
              <w:rStyle w:val="Hyperlink"/>
            </w:rPr>
          </w:pPr>
          <w:hyperlink w:anchor="_Toc27925225">
            <w:r w:rsidRPr="5D86902B">
              <w:rPr>
                <w:rStyle w:val="Hyperlink"/>
              </w:rPr>
              <w:t>Describe the types of costs that proposals may or may not include.  Include a line here about profit being performance based.</w:t>
            </w:r>
            <w:r>
              <w:tab/>
            </w:r>
            <w:r>
              <w:fldChar w:fldCharType="begin"/>
            </w:r>
            <w:r>
              <w:instrText>PAGEREF _Toc27925225 \h</w:instrText>
            </w:r>
            <w:r>
              <w:fldChar w:fldCharType="separate"/>
            </w:r>
            <w:r w:rsidRPr="5D86902B">
              <w:rPr>
                <w:rStyle w:val="Hyperlink"/>
              </w:rPr>
              <w:t>15</w:t>
            </w:r>
            <w:r>
              <w:fldChar w:fldCharType="end"/>
            </w:r>
          </w:hyperlink>
        </w:p>
        <w:p w:rsidR="5D86902B" w:rsidP="5D86902B" w:rsidRDefault="5D86902B" w14:paraId="783410E5" w14:textId="110EFE10">
          <w:pPr>
            <w:pStyle w:val="TOC4"/>
            <w:tabs>
              <w:tab w:val="right" w:leader="dot" w:pos="10800"/>
            </w:tabs>
            <w:rPr>
              <w:rStyle w:val="Hyperlink"/>
            </w:rPr>
          </w:pPr>
          <w:hyperlink w:anchor="_Toc448983160">
            <w:r w:rsidRPr="5D86902B">
              <w:rPr>
                <w:rStyle w:val="Hyperlink"/>
              </w:rPr>
              <w:t>Program Cost Reimbursement</w:t>
            </w:r>
            <w:r>
              <w:tab/>
            </w:r>
            <w:r>
              <w:fldChar w:fldCharType="begin"/>
            </w:r>
            <w:r>
              <w:instrText>PAGEREF _Toc448983160 \h</w:instrText>
            </w:r>
            <w:r>
              <w:fldChar w:fldCharType="separate"/>
            </w:r>
            <w:r w:rsidRPr="5D86902B">
              <w:rPr>
                <w:rStyle w:val="Hyperlink"/>
              </w:rPr>
              <w:t>15</w:t>
            </w:r>
            <w:r>
              <w:fldChar w:fldCharType="end"/>
            </w:r>
          </w:hyperlink>
        </w:p>
        <w:p w:rsidR="5D86902B" w:rsidP="5D86902B" w:rsidRDefault="5D86902B" w14:paraId="145FC99C" w14:textId="488BD1A8">
          <w:pPr>
            <w:pStyle w:val="TOC1"/>
            <w:tabs>
              <w:tab w:val="right" w:leader="dot" w:pos="10800"/>
            </w:tabs>
            <w:rPr>
              <w:rStyle w:val="Hyperlink"/>
            </w:rPr>
          </w:pPr>
          <w:hyperlink w:anchor="_Toc18114653">
            <w:r w:rsidRPr="5D86902B">
              <w:rPr>
                <w:rStyle w:val="Hyperlink"/>
              </w:rPr>
              <w:t>4. Proposal Requirements and Process</w:t>
            </w:r>
            <w:r>
              <w:tab/>
            </w:r>
            <w:r>
              <w:fldChar w:fldCharType="begin"/>
            </w:r>
            <w:r>
              <w:instrText>PAGEREF _Toc18114653 \h</w:instrText>
            </w:r>
            <w:r>
              <w:fldChar w:fldCharType="separate"/>
            </w:r>
            <w:r w:rsidRPr="5D86902B">
              <w:rPr>
                <w:rStyle w:val="Hyperlink"/>
              </w:rPr>
              <w:t>15</w:t>
            </w:r>
            <w:r>
              <w:fldChar w:fldCharType="end"/>
            </w:r>
          </w:hyperlink>
        </w:p>
        <w:p w:rsidR="5D86902B" w:rsidP="5D86902B" w:rsidRDefault="5D86902B" w14:paraId="03EB0FFA" w14:textId="65024728">
          <w:pPr>
            <w:pStyle w:val="TOC2"/>
            <w:tabs>
              <w:tab w:val="right" w:leader="dot" w:pos="10800"/>
            </w:tabs>
            <w:rPr>
              <w:rStyle w:val="Hyperlink"/>
            </w:rPr>
          </w:pPr>
          <w:hyperlink w:anchor="_Toc2086161579">
            <w:r w:rsidRPr="5D86902B">
              <w:rPr>
                <w:rStyle w:val="Hyperlink"/>
              </w:rPr>
              <w:t>Eligible Applicants</w:t>
            </w:r>
            <w:r>
              <w:tab/>
            </w:r>
            <w:r>
              <w:fldChar w:fldCharType="begin"/>
            </w:r>
            <w:r>
              <w:instrText>PAGEREF _Toc2086161579 \h</w:instrText>
            </w:r>
            <w:r>
              <w:fldChar w:fldCharType="separate"/>
            </w:r>
            <w:r w:rsidRPr="5D86902B">
              <w:rPr>
                <w:rStyle w:val="Hyperlink"/>
              </w:rPr>
              <w:t>16</w:t>
            </w:r>
            <w:r>
              <w:fldChar w:fldCharType="end"/>
            </w:r>
          </w:hyperlink>
        </w:p>
        <w:p w:rsidR="5D86902B" w:rsidP="5D86902B" w:rsidRDefault="5D86902B" w14:paraId="1D3E7D0A" w14:textId="51A553FD">
          <w:pPr>
            <w:pStyle w:val="TOC3"/>
            <w:tabs>
              <w:tab w:val="right" w:leader="dot" w:pos="10800"/>
            </w:tabs>
            <w:rPr>
              <w:rStyle w:val="Hyperlink"/>
            </w:rPr>
          </w:pPr>
          <w:hyperlink w:anchor="_Toc2127676612">
            <w:r w:rsidRPr="5D86902B">
              <w:rPr>
                <w:rStyle w:val="Hyperlink"/>
              </w:rPr>
              <w:t>Minimum Qualifications</w:t>
            </w:r>
            <w:r>
              <w:tab/>
            </w:r>
            <w:r>
              <w:fldChar w:fldCharType="begin"/>
            </w:r>
            <w:r>
              <w:instrText>PAGEREF _Toc2127676612 \h</w:instrText>
            </w:r>
            <w:r>
              <w:fldChar w:fldCharType="separate"/>
            </w:r>
            <w:r w:rsidRPr="5D86902B">
              <w:rPr>
                <w:rStyle w:val="Hyperlink"/>
              </w:rPr>
              <w:t>16</w:t>
            </w:r>
            <w:r>
              <w:fldChar w:fldCharType="end"/>
            </w:r>
          </w:hyperlink>
        </w:p>
        <w:p w:rsidR="5D86902B" w:rsidP="5D86902B" w:rsidRDefault="5D86902B" w14:paraId="1E9DE34A" w14:textId="24C405E4">
          <w:pPr>
            <w:pStyle w:val="TOC2"/>
            <w:tabs>
              <w:tab w:val="right" w:leader="dot" w:pos="10800"/>
            </w:tabs>
            <w:rPr>
              <w:rStyle w:val="Hyperlink"/>
            </w:rPr>
          </w:pPr>
          <w:hyperlink w:anchor="_Toc731207837">
            <w:r w:rsidRPr="5D86902B">
              <w:rPr>
                <w:rStyle w:val="Hyperlink"/>
              </w:rPr>
              <w:t>How to Apply</w:t>
            </w:r>
            <w:r>
              <w:tab/>
            </w:r>
            <w:r>
              <w:fldChar w:fldCharType="begin"/>
            </w:r>
            <w:r>
              <w:instrText>PAGEREF _Toc731207837 \h</w:instrText>
            </w:r>
            <w:r>
              <w:fldChar w:fldCharType="separate"/>
            </w:r>
            <w:r w:rsidRPr="5D86902B">
              <w:rPr>
                <w:rStyle w:val="Hyperlink"/>
              </w:rPr>
              <w:t>17</w:t>
            </w:r>
            <w:r>
              <w:fldChar w:fldCharType="end"/>
            </w:r>
          </w:hyperlink>
        </w:p>
        <w:p w:rsidR="5D86902B" w:rsidP="5D86902B" w:rsidRDefault="5D86902B" w14:paraId="225545F9" w14:textId="7C1D0274">
          <w:pPr>
            <w:pStyle w:val="TOC2"/>
            <w:tabs>
              <w:tab w:val="right" w:leader="dot" w:pos="10800"/>
            </w:tabs>
            <w:rPr>
              <w:rStyle w:val="Hyperlink"/>
            </w:rPr>
          </w:pPr>
          <w:hyperlink w:anchor="_Toc2056837682">
            <w:r w:rsidRPr="5D86902B">
              <w:rPr>
                <w:rStyle w:val="Hyperlink"/>
              </w:rPr>
              <w:t>Review and Selection Process</w:t>
            </w:r>
            <w:r>
              <w:tab/>
            </w:r>
            <w:r>
              <w:fldChar w:fldCharType="begin"/>
            </w:r>
            <w:r>
              <w:instrText>PAGEREF _Toc2056837682 \h</w:instrText>
            </w:r>
            <w:r>
              <w:fldChar w:fldCharType="separate"/>
            </w:r>
            <w:r w:rsidRPr="5D86902B">
              <w:rPr>
                <w:rStyle w:val="Hyperlink"/>
              </w:rPr>
              <w:t>19</w:t>
            </w:r>
            <w:r>
              <w:fldChar w:fldCharType="end"/>
            </w:r>
          </w:hyperlink>
        </w:p>
        <w:p w:rsidR="5D86902B" w:rsidP="5D86902B" w:rsidRDefault="5D86902B" w14:paraId="492C8740" w14:textId="1FCA1D50">
          <w:pPr>
            <w:pStyle w:val="TOC2"/>
            <w:tabs>
              <w:tab w:val="right" w:leader="dot" w:pos="10800"/>
            </w:tabs>
            <w:rPr>
              <w:rStyle w:val="Hyperlink"/>
            </w:rPr>
          </w:pPr>
          <w:hyperlink w:anchor="_Toc1691409396">
            <w:r w:rsidRPr="5D86902B">
              <w:rPr>
                <w:rStyle w:val="Hyperlink"/>
              </w:rPr>
              <w:t>Review and Selection Timeline</w:t>
            </w:r>
            <w:r>
              <w:tab/>
            </w:r>
            <w:r>
              <w:fldChar w:fldCharType="begin"/>
            </w:r>
            <w:r>
              <w:instrText>PAGEREF _Toc1691409396 \h</w:instrText>
            </w:r>
            <w:r>
              <w:fldChar w:fldCharType="separate"/>
            </w:r>
            <w:r w:rsidRPr="5D86902B">
              <w:rPr>
                <w:rStyle w:val="Hyperlink"/>
              </w:rPr>
              <w:t>20</w:t>
            </w:r>
            <w:r>
              <w:fldChar w:fldCharType="end"/>
            </w:r>
          </w:hyperlink>
        </w:p>
        <w:p w:rsidR="5D86902B" w:rsidP="5D86902B" w:rsidRDefault="5D86902B" w14:paraId="123835CE" w14:textId="29936545">
          <w:pPr>
            <w:pStyle w:val="TOC2"/>
            <w:tabs>
              <w:tab w:val="right" w:leader="dot" w:pos="10800"/>
            </w:tabs>
            <w:rPr>
              <w:rStyle w:val="Hyperlink"/>
            </w:rPr>
          </w:pPr>
          <w:hyperlink w:anchor="_Toc97489865">
            <w:r w:rsidRPr="5D86902B">
              <w:rPr>
                <w:rStyle w:val="Hyperlink"/>
              </w:rPr>
              <w:t>Questions</w:t>
            </w:r>
            <w:r>
              <w:tab/>
            </w:r>
            <w:r>
              <w:fldChar w:fldCharType="begin"/>
            </w:r>
            <w:r>
              <w:instrText>PAGEREF _Toc97489865 \h</w:instrText>
            </w:r>
            <w:r>
              <w:fldChar w:fldCharType="separate"/>
            </w:r>
            <w:r w:rsidRPr="5D86902B">
              <w:rPr>
                <w:rStyle w:val="Hyperlink"/>
              </w:rPr>
              <w:t>20</w:t>
            </w:r>
            <w:r>
              <w:fldChar w:fldCharType="end"/>
            </w:r>
          </w:hyperlink>
        </w:p>
        <w:p w:rsidR="5D86902B" w:rsidP="5D86902B" w:rsidRDefault="5D86902B" w14:paraId="4474636C" w14:textId="1E67AD1B">
          <w:pPr>
            <w:pStyle w:val="TOC2"/>
            <w:tabs>
              <w:tab w:val="right" w:leader="dot" w:pos="10800"/>
            </w:tabs>
            <w:rPr>
              <w:rStyle w:val="Hyperlink"/>
            </w:rPr>
          </w:pPr>
          <w:hyperlink w:anchor="_Toc1594616537">
            <w:r w:rsidRPr="5D86902B">
              <w:rPr>
                <w:rStyle w:val="Hyperlink"/>
              </w:rPr>
              <w:t>Disclaimers</w:t>
            </w:r>
            <w:r>
              <w:tab/>
            </w:r>
            <w:r>
              <w:fldChar w:fldCharType="begin"/>
            </w:r>
            <w:r>
              <w:instrText>PAGEREF _Toc1594616537 \h</w:instrText>
            </w:r>
            <w:r>
              <w:fldChar w:fldCharType="separate"/>
            </w:r>
            <w:r w:rsidRPr="5D86902B">
              <w:rPr>
                <w:rStyle w:val="Hyperlink"/>
              </w:rPr>
              <w:t>21</w:t>
            </w:r>
            <w:r>
              <w:fldChar w:fldCharType="end"/>
            </w:r>
          </w:hyperlink>
        </w:p>
        <w:p w:rsidR="5D86902B" w:rsidP="5D86902B" w:rsidRDefault="5D86902B" w14:paraId="27376240" w14:textId="390C8AFE">
          <w:pPr>
            <w:pStyle w:val="TOC1"/>
            <w:tabs>
              <w:tab w:val="right" w:leader="dot" w:pos="10800"/>
            </w:tabs>
            <w:rPr>
              <w:rStyle w:val="Hyperlink"/>
            </w:rPr>
          </w:pPr>
          <w:hyperlink w:anchor="_Toc983768868">
            <w:r w:rsidRPr="5D86902B">
              <w:rPr>
                <w:rStyle w:val="Hyperlink"/>
              </w:rPr>
              <w:t>Appendix A – RFP Cover Sheet</w:t>
            </w:r>
            <w:r>
              <w:tab/>
            </w:r>
            <w:r>
              <w:fldChar w:fldCharType="begin"/>
            </w:r>
            <w:r>
              <w:instrText>PAGEREF _Toc983768868 \h</w:instrText>
            </w:r>
            <w:r>
              <w:fldChar w:fldCharType="separate"/>
            </w:r>
            <w:r w:rsidRPr="5D86902B">
              <w:rPr>
                <w:rStyle w:val="Hyperlink"/>
              </w:rPr>
              <w:t>22</w:t>
            </w:r>
            <w:r>
              <w:fldChar w:fldCharType="end"/>
            </w:r>
          </w:hyperlink>
        </w:p>
        <w:p w:rsidR="5D86902B" w:rsidP="5D86902B" w:rsidRDefault="5D86902B" w14:paraId="6C35F87F" w14:textId="34AAB538">
          <w:pPr>
            <w:pStyle w:val="TOC1"/>
            <w:tabs>
              <w:tab w:val="right" w:leader="dot" w:pos="10800"/>
            </w:tabs>
            <w:rPr>
              <w:rStyle w:val="Hyperlink"/>
            </w:rPr>
          </w:pPr>
          <w:hyperlink w:anchor="_Toc618649705">
            <w:r w:rsidRPr="5D86902B">
              <w:rPr>
                <w:rStyle w:val="Hyperlink"/>
              </w:rPr>
              <w:t>Appendix B – Administrative Requirements</w:t>
            </w:r>
            <w:r>
              <w:tab/>
            </w:r>
            <w:r>
              <w:fldChar w:fldCharType="begin"/>
            </w:r>
            <w:r>
              <w:instrText>PAGEREF _Toc618649705 \h</w:instrText>
            </w:r>
            <w:r>
              <w:fldChar w:fldCharType="separate"/>
            </w:r>
            <w:r w:rsidRPr="5D86902B">
              <w:rPr>
                <w:rStyle w:val="Hyperlink"/>
              </w:rPr>
              <w:t>22</w:t>
            </w:r>
            <w:r>
              <w:fldChar w:fldCharType="end"/>
            </w:r>
          </w:hyperlink>
        </w:p>
        <w:p w:rsidR="5D86902B" w:rsidP="5D86902B" w:rsidRDefault="5D86902B" w14:paraId="2682B631" w14:textId="6FBB3C26">
          <w:pPr>
            <w:pStyle w:val="TOC1"/>
            <w:tabs>
              <w:tab w:val="right" w:leader="dot" w:pos="10800"/>
            </w:tabs>
            <w:rPr>
              <w:rStyle w:val="Hyperlink"/>
            </w:rPr>
          </w:pPr>
          <w:hyperlink w:anchor="_Toc513652736">
            <w:r w:rsidRPr="5D86902B">
              <w:rPr>
                <w:rStyle w:val="Hyperlink"/>
              </w:rPr>
              <w:t>Appendix C – Budget Narrative Instructions</w:t>
            </w:r>
            <w:r>
              <w:tab/>
            </w:r>
            <w:r>
              <w:fldChar w:fldCharType="begin"/>
            </w:r>
            <w:r>
              <w:instrText>PAGEREF _Toc513652736 \h</w:instrText>
            </w:r>
            <w:r>
              <w:fldChar w:fldCharType="separate"/>
            </w:r>
            <w:r w:rsidRPr="5D86902B">
              <w:rPr>
                <w:rStyle w:val="Hyperlink"/>
              </w:rPr>
              <w:t>24</w:t>
            </w:r>
            <w:r>
              <w:fldChar w:fldCharType="end"/>
            </w:r>
          </w:hyperlink>
          <w:r>
            <w:fldChar w:fldCharType="end"/>
          </w:r>
        </w:p>
      </w:sdtContent>
    </w:sdt>
    <w:p w:rsidR="22292895" w:rsidP="22292895" w:rsidRDefault="22292895" w14:paraId="28900327" w14:textId="6CE8C25B">
      <w:pPr>
        <w:rPr>
          <w:b/>
          <w:bCs/>
        </w:rPr>
      </w:pPr>
    </w:p>
    <w:p w:rsidR="57C696B4" w:rsidRDefault="57C696B4" w14:paraId="06A00497" w14:textId="43C8CE7A">
      <w:r>
        <w:br w:type="page"/>
      </w:r>
    </w:p>
    <w:p w:rsidR="7413F351" w:rsidP="1F63738F" w:rsidRDefault="7413F351" w14:paraId="0150A070" w14:textId="5286B28D">
      <w:pPr>
        <w:pStyle w:val="Heading1"/>
        <w:jc w:val="both"/>
        <w:rPr>
          <w:rFonts w:ascii="Calibri" w:hAnsi="Calibri" w:eastAsia="Calibri" w:cs="Calibri"/>
          <w:b/>
          <w:sz w:val="28"/>
          <w:szCs w:val="28"/>
        </w:rPr>
      </w:pPr>
      <w:bookmarkStart w:name="_Toc167056391" w:id="4"/>
      <w:r w:rsidRPr="138A4C02">
        <w:rPr>
          <w:rFonts w:ascii="Calibri" w:hAnsi="Calibri" w:eastAsia="Calibri" w:cs="Calibri"/>
          <w:b/>
          <w:sz w:val="28"/>
          <w:szCs w:val="28"/>
        </w:rPr>
        <w:t xml:space="preserve">1. </w:t>
      </w:r>
      <w:r w:rsidRPr="138A4C02" w:rsidR="20A9BD45">
        <w:rPr>
          <w:rFonts w:ascii="Calibri" w:hAnsi="Calibri" w:eastAsia="Calibri" w:cs="Calibri"/>
          <w:b/>
          <w:sz w:val="28"/>
          <w:szCs w:val="28"/>
        </w:rPr>
        <w:t>General Information</w:t>
      </w:r>
      <w:bookmarkEnd w:id="4"/>
    </w:p>
    <w:p w:rsidR="1196A237" w:rsidP="1F63738F" w:rsidRDefault="1196A237" w14:paraId="3D859E71" w14:textId="2EE984BD">
      <w:pPr>
        <w:pStyle w:val="Heading2"/>
        <w:jc w:val="both"/>
        <w:rPr>
          <w:rFonts w:ascii="Calibri" w:hAnsi="Calibri" w:eastAsia="Calibri" w:cs="Calibri"/>
          <w:sz w:val="24"/>
          <w:szCs w:val="24"/>
        </w:rPr>
      </w:pPr>
      <w:bookmarkStart w:name="_Toc1475210879" w:id="5"/>
      <w:r w:rsidRPr="138A4C02">
        <w:rPr>
          <w:rFonts w:ascii="Calibri" w:hAnsi="Calibri" w:eastAsia="Calibri" w:cs="Calibri"/>
          <w:sz w:val="24"/>
          <w:szCs w:val="24"/>
        </w:rPr>
        <w:t>About Partner4Work</w:t>
      </w:r>
      <w:bookmarkEnd w:id="5"/>
    </w:p>
    <w:p w:rsidR="1196A237" w:rsidP="1F63738F" w:rsidRDefault="1196A237" w14:paraId="2D940572" w14:textId="3A2E9899">
      <w:pPr>
        <w:jc w:val="both"/>
      </w:pPr>
      <w:r w:rsidR="1196A237">
        <w:rPr/>
        <w:t xml:space="preserve">TRWIB, Inc. (dba “Partner4Work”) is the workforce development organization that connects funding, </w:t>
      </w:r>
      <w:r w:rsidR="1196A237">
        <w:rPr/>
        <w:t>expertise</w:t>
      </w:r>
      <w:r w:rsidR="1196A237">
        <w:rPr/>
        <w:t>, and opportunities to develop a thriving workforce in Pittsburgh and Allegheny County. With a budget of more than $</w:t>
      </w:r>
      <w:r w:rsidR="50BEBD6E">
        <w:rPr/>
        <w:t>30</w:t>
      </w:r>
      <w:r w:rsidR="1196A237">
        <w:rPr/>
        <w:t xml:space="preserve"> </w:t>
      </w:r>
      <w:r w:rsidR="1196A237">
        <w:rPr/>
        <w:t xml:space="preserve">million in public and private workforce funds, Partner4Work delivers a comprehensive portfolio of programs and initiatives for adults and youth to ensure that current and future needs of employers, job seekers, and underemployed workers are met. </w:t>
      </w:r>
    </w:p>
    <w:p w:rsidR="1196A237" w:rsidP="1F63738F" w:rsidRDefault="1196A237" w14:paraId="5A366F4A" w14:textId="616B333A">
      <w:pPr>
        <w:jc w:val="both"/>
        <w:rPr>
          <w:u w:val="single"/>
        </w:rPr>
      </w:pPr>
      <w:r w:rsidRPr="1F63738F">
        <w:rPr>
          <w:u w:val="single"/>
        </w:rPr>
        <w:t xml:space="preserve">Helping businesses find and prepare the talent they need to thrive </w:t>
      </w:r>
    </w:p>
    <w:p w:rsidR="1196A237" w:rsidP="1F63738F" w:rsidRDefault="1196A237" w14:paraId="674CBA58" w14:textId="62D5E314">
      <w:pPr>
        <w:jc w:val="both"/>
      </w:pPr>
      <w:r>
        <w:t xml:space="preserve">As a non-profit organization, Partner4Work offers a wide variety of services to help regional employers attract the talent they need to thrive. From customized labor market data to assistance with finding diverse talent, Partner4Work is the resource to deliver customized employment solutions for any business. </w:t>
      </w:r>
    </w:p>
    <w:p w:rsidR="1196A237" w:rsidP="1F63738F" w:rsidRDefault="1196A237" w14:paraId="64E571EB" w14:textId="1B46A7BE">
      <w:pPr>
        <w:jc w:val="both"/>
        <w:rPr>
          <w:u w:val="single"/>
        </w:rPr>
      </w:pPr>
      <w:r w:rsidRPr="1F63738F">
        <w:rPr>
          <w:u w:val="single"/>
        </w:rPr>
        <w:t xml:space="preserve">Breaking down barriers to career opportunities </w:t>
      </w:r>
    </w:p>
    <w:p w:rsidR="1196A237" w:rsidP="1F63738F" w:rsidRDefault="1196A237" w14:paraId="6A71E300" w14:textId="7FEC7109">
      <w:pPr>
        <w:jc w:val="both"/>
      </w:pPr>
      <w:r>
        <w:t xml:space="preserve">Partner4Work helps provide adult and young adult job seekers with the opportunities to find meaningful employment. Through our providers, we provide access to career training and exploration programs; employment assistance; job search help; and a robust summer jobs program. Partner4Work opens the door to career opportunities. </w:t>
      </w:r>
    </w:p>
    <w:p w:rsidR="1196A237" w:rsidP="1F63738F" w:rsidRDefault="1196A237" w14:paraId="570D8D6A" w14:textId="30EFF070">
      <w:pPr>
        <w:jc w:val="both"/>
        <w:rPr>
          <w:u w:val="single"/>
        </w:rPr>
      </w:pPr>
      <w:r w:rsidRPr="1F63738F">
        <w:rPr>
          <w:u w:val="single"/>
        </w:rPr>
        <w:t xml:space="preserve">Providing community organizations with resources to make an impact </w:t>
      </w:r>
    </w:p>
    <w:p w:rsidR="1196A237" w:rsidP="1F63738F" w:rsidRDefault="1196A237" w14:paraId="7C736407" w14:textId="42772D9B">
      <w:pPr>
        <w:jc w:val="both"/>
      </w:pPr>
      <w:r>
        <w:t xml:space="preserve">Partner4Work proudly partners with more than 80 organizations in Pittsburgh and Allegheny County to provide opportunities for job seekers and businesses alike. We partner with community-based organizations, economic development agencies, training providers, businesses and educators to collectively bridge the gap between people looking for work and employers in need of talent. </w:t>
      </w:r>
    </w:p>
    <w:p w:rsidR="1196A237" w:rsidP="1F63738F" w:rsidRDefault="1196A237" w14:paraId="7A23EB78" w14:textId="3966509B">
      <w:pPr>
        <w:jc w:val="both"/>
      </w:pPr>
      <w:r>
        <w:t>As the Workforce Development Board (WDB) for Pittsburgh and Allegheny County, Partner4Work has programmatic and administrative responsibility for services of the Workforce Innovation and Opportunity Act (WIOA) provided in the workforce development areas of Pittsburgh and Allegheny County. Partner4Work also oversees employment and training programs for recipients of Temporary Assistance for Needy Families (TANF) and the Supplemental Nutrition Assistance Program (SNAP) in Allegheny County.</w:t>
      </w:r>
    </w:p>
    <w:p w:rsidR="5474D893" w:rsidP="5D86902B" w:rsidRDefault="5474D893" w14:paraId="07F1F4AD" w14:textId="18F078D4">
      <w:pPr>
        <w:pStyle w:val="Heading2"/>
        <w:rPr>
          <w:rFonts w:ascii="Calibri" w:hAnsi="Calibri" w:eastAsia="Calibri" w:cs="Calibri"/>
          <w:sz w:val="24"/>
          <w:szCs w:val="24"/>
        </w:rPr>
      </w:pPr>
      <w:bookmarkStart w:name="_Toc570763823" w:id="7"/>
      <w:r w:rsidRPr="138A4C02">
        <w:rPr>
          <w:rFonts w:ascii="Calibri" w:hAnsi="Calibri" w:eastAsia="Calibri" w:cs="Calibri"/>
          <w:sz w:val="24"/>
          <w:szCs w:val="24"/>
        </w:rPr>
        <w:t>WIOA and One-Stop Centers</w:t>
      </w:r>
      <w:bookmarkEnd w:id="7"/>
    </w:p>
    <w:p w:rsidR="5474D893" w:rsidP="5D86902B" w:rsidRDefault="5474D893" w14:paraId="28890D13" w14:textId="55422475">
      <w:pPr>
        <w:keepNext/>
        <w:keepLines/>
        <w:spacing w:before="120" w:after="60"/>
        <w:jc w:val="both"/>
      </w:pPr>
      <w:r w:rsidRPr="5D86902B">
        <w:rPr>
          <w:color w:val="000000" w:themeColor="text1"/>
        </w:rPr>
        <w:t xml:space="preserve">The Workforce Innovation and Opportunity Act (WIOA) is the primary federal law governing the funding and provision of workforce development services to job seekers, employers, and other stakeholders in the United States, primarily administered by the US Department of Labor (USDOL). WIOA is designed to help job seekers access employment, education, training, and support services to succeed in the labor market and to match employers with the skilled workers they need to compete in the global economy. Please visit the USDOL website at </w:t>
      </w:r>
      <w:hyperlink r:id="rId15">
        <w:r w:rsidRPr="5D86902B">
          <w:rPr>
            <w:rStyle w:val="Hyperlink"/>
          </w:rPr>
          <w:t>www.dol.gov/agencies/eta/wioa</w:t>
        </w:r>
      </w:hyperlink>
      <w:r w:rsidRPr="5D86902B">
        <w:rPr>
          <w:color w:val="000000" w:themeColor="text1"/>
        </w:rPr>
        <w:t xml:space="preserve"> for a more thorough overview of WIOA. All qualified parties interested in submitting an application in response to this RFP must be familiar with the goals and requirements of WIOA and all its implementing guidelines; the selected bidder must follow and comply with all rules and regulations therein.</w:t>
      </w:r>
    </w:p>
    <w:p w:rsidR="5474D893" w:rsidP="168339BC" w:rsidRDefault="5474D893" w14:paraId="7C9208FF" w14:textId="1B160BF0">
      <w:pPr>
        <w:keepNext w:val="1"/>
        <w:keepLines w:val="1"/>
        <w:spacing w:before="240" w:after="240"/>
        <w:jc w:val="both"/>
      </w:pPr>
      <w:r w:rsidRPr="3C66FA52" w:rsidR="5474D893">
        <w:rPr>
          <w:color w:val="000000" w:themeColor="text1" w:themeTint="FF" w:themeShade="FF"/>
        </w:rPr>
        <w:t xml:space="preserve">In many ways, the cornerstone of WIOA is a one-stop service delivery system that meets the needs of dual customers: the job seeker and the employer. One-stop centers, also known as American Job Centers, include a collection of agencies responsible for providing seamless service delivery to job seekers and employers. In Pennsylvania, the one-stop system is branded and referred to as “PA CareerLink®.” The PA CareerLink® system is measured by its effectiveness, accessibility, and continuous improvement, </w:t>
      </w:r>
      <w:r w:rsidRPr="3C66FA52" w:rsidR="5474D893">
        <w:rPr>
          <w:color w:val="000000" w:themeColor="text1" w:themeTint="FF" w:themeShade="FF"/>
        </w:rPr>
        <w:t>demonstrated</w:t>
      </w:r>
      <w:r w:rsidRPr="3C66FA52" w:rsidR="5474D893">
        <w:rPr>
          <w:color w:val="000000" w:themeColor="text1" w:themeTint="FF" w:themeShade="FF"/>
        </w:rPr>
        <w:t xml:space="preserve"> by its ability to achieve negotiated performance goals, integrate available services, and meet the workforce development and employment needs of local employers and job seekers.</w:t>
      </w:r>
      <w:r w:rsidRPr="3C66FA52" w:rsidR="5BAF3C12">
        <w:rPr>
          <w:color w:val="000000" w:themeColor="text1" w:themeTint="FF" w:themeShade="FF"/>
        </w:rPr>
        <w:t xml:space="preserve"> </w:t>
      </w:r>
      <w:r w:rsidRPr="3C66FA52" w:rsidR="531E7F01">
        <w:rPr>
          <w:color w:val="000000" w:themeColor="text1" w:themeTint="FF" w:themeShade="FF"/>
        </w:rPr>
        <w:t xml:space="preserve">Broadly, the role of the </w:t>
      </w:r>
      <w:r w:rsidRPr="3C66FA52" w:rsidR="042DB521">
        <w:rPr>
          <w:color w:val="000000" w:themeColor="text1" w:themeTint="FF" w:themeShade="FF"/>
        </w:rPr>
        <w:t>-stop</w:t>
      </w:r>
      <w:r w:rsidRPr="3C66FA52" w:rsidR="531E7F01">
        <w:rPr>
          <w:color w:val="000000" w:themeColor="text1" w:themeTint="FF" w:themeShade="FF"/>
        </w:rPr>
        <w:t xml:space="preserve"> </w:t>
      </w:r>
      <w:r w:rsidRPr="3C66FA52" w:rsidR="38D20882">
        <w:rPr>
          <w:color w:val="000000" w:themeColor="text1" w:themeTint="FF" w:themeShade="FF"/>
        </w:rPr>
        <w:t>One-S</w:t>
      </w:r>
      <w:r w:rsidRPr="3C66FA52" w:rsidR="042DB521">
        <w:rPr>
          <w:color w:val="000000" w:themeColor="text1" w:themeTint="FF" w:themeShade="FF"/>
        </w:rPr>
        <w:t>top</w:t>
      </w:r>
      <w:r w:rsidRPr="3C66FA52" w:rsidR="531E7F01">
        <w:rPr>
          <w:color w:val="000000" w:themeColor="text1" w:themeTint="FF" w:themeShade="FF"/>
        </w:rPr>
        <w:t xml:space="preserve"> Operator is the administration and coordination of partners within the PA CareerLink</w:t>
      </w:r>
      <w:r w:rsidRPr="3C66FA52" w:rsidR="5913592F">
        <w:rPr>
          <w:color w:val="000000" w:themeColor="text1" w:themeTint="FF" w:themeShade="FF"/>
        </w:rPr>
        <w:t>® centers</w:t>
      </w:r>
      <w:r w:rsidRPr="3C66FA52" w:rsidR="531E7F01">
        <w:rPr>
          <w:color w:val="000000" w:themeColor="text1" w:themeTint="FF" w:themeShade="FF"/>
        </w:rPr>
        <w:t xml:space="preserve">. </w:t>
      </w:r>
      <w:r w:rsidR="2C9C3374">
        <w:rPr/>
        <w:t xml:space="preserve">This procurement also reflects the direction outlined in Partner4Work’s 2023–2025 Strategic Plan and the findings of the </w:t>
      </w:r>
      <w:r w:rsidR="2C9C3374">
        <w:rPr/>
        <w:t>August 2024 ‘Workforce Development Employer Engagement Strategic Planning – Current State Assessment</w:t>
      </w:r>
      <w:r w:rsidR="2C9C3374">
        <w:rPr/>
        <w:t>’ to ensure practical innovation and continuous improvement.</w:t>
      </w:r>
    </w:p>
    <w:p w:rsidR="5474D893" w:rsidP="48B29328" w:rsidRDefault="709C9721" w14:paraId="71959E0C" w14:textId="5FDD0089">
      <w:pPr>
        <w:pStyle w:val="Heading2"/>
        <w:jc w:val="both"/>
        <w:rPr>
          <w:rFonts w:ascii="Calibri" w:hAnsi="Calibri" w:eastAsia="Calibri" w:cs="Calibri"/>
          <w:sz w:val="24"/>
          <w:szCs w:val="24"/>
        </w:rPr>
      </w:pPr>
      <w:r w:rsidRPr="3C66FA52" w:rsidR="709C9721">
        <w:rPr>
          <w:rFonts w:ascii="Calibri" w:hAnsi="Calibri" w:eastAsia="Calibri" w:cs="Calibri"/>
          <w:sz w:val="24"/>
          <w:szCs w:val="24"/>
        </w:rPr>
        <w:t>The Stevens Amendment</w:t>
      </w:r>
    </w:p>
    <w:p w:rsidR="5474D893" w:rsidP="48B29328" w:rsidRDefault="709C9721" w14:paraId="1344C3BC" w14:textId="1E59C437">
      <w:pPr>
        <w:jc w:val="both"/>
      </w:pPr>
      <w:r>
        <w:t>The Stevens Amendment, Public Law 101-166, Section 511, is an appropriations provision that requires grantees of the Department of Labor (DOL), Health and Human Services (HHS), and Education to disclose for a grant program the percent of the costs financed with federal funds.</w:t>
      </w:r>
    </w:p>
    <w:p w:rsidR="5474D893" w:rsidP="48B29328" w:rsidRDefault="709C9721" w14:paraId="7F79CCDC" w14:textId="22FFC05B">
      <w:pPr>
        <w:jc w:val="both"/>
      </w:pPr>
      <w:r w:rsidR="709C9721">
        <w:rPr/>
        <w:t xml:space="preserve">Partner4Work expects that any Agreement resulting from this RFP will be funded through the </w:t>
      </w:r>
      <w:r w:rsidR="61AC67D1">
        <w:rPr/>
        <w:t>PA</w:t>
      </w:r>
      <w:r w:rsidR="709C9721">
        <w:rPr/>
        <w:t xml:space="preserve"> </w:t>
      </w:r>
      <w:r w:rsidR="61AC67D1">
        <w:rPr/>
        <w:t>CareerLink</w:t>
      </w:r>
      <w:r w:rsidR="5973F31F">
        <w:rPr/>
        <w:t>®</w:t>
      </w:r>
      <w:r w:rsidR="61AC67D1">
        <w:rPr/>
        <w:t xml:space="preserve"> Operating</w:t>
      </w:r>
      <w:r w:rsidR="3A6E9160">
        <w:rPr/>
        <w:t xml:space="preserve"> Budget</w:t>
      </w:r>
      <w:r w:rsidR="61AC67D1">
        <w:rPr/>
        <w:t xml:space="preserve"> </w:t>
      </w:r>
      <w:r w:rsidR="709C9721">
        <w:rPr/>
        <w:t>(</w:t>
      </w:r>
      <w:r w:rsidR="2A31DB2C">
        <w:rPr/>
        <w:t>OB</w:t>
      </w:r>
      <w:r w:rsidR="709C9721">
        <w:rPr/>
        <w:t xml:space="preserve">) for PA CareerLink® Pittsburgh and Allegheny County. The </w:t>
      </w:r>
      <w:r w:rsidR="7DB8002C">
        <w:rPr/>
        <w:t>OB</w:t>
      </w:r>
      <w:r w:rsidR="709C9721">
        <w:rPr/>
        <w:t xml:space="preserve">s are supported </w:t>
      </w:r>
      <w:r w:rsidR="709C9721">
        <w:rPr/>
        <w:t>100</w:t>
      </w:r>
      <w:r w:rsidR="709C9721">
        <w:rPr/>
        <w:t xml:space="preserve">% </w:t>
      </w:r>
      <w:r w:rsidR="691620DD">
        <w:rPr/>
        <w:t>by</w:t>
      </w:r>
      <w:r w:rsidR="709C9721">
        <w:rPr/>
        <w:t xml:space="preserve"> </w:t>
      </w:r>
      <w:r w:rsidR="62325531">
        <w:rPr/>
        <w:t>state and federal</w:t>
      </w:r>
      <w:r w:rsidR="709C9721">
        <w:rPr/>
        <w:t xml:space="preserve"> agencies, including the Department of Labor (DOL), Health and Human Services (HHS), and the Department of Education, via awards made to the partner organizations contributing to the </w:t>
      </w:r>
      <w:r w:rsidR="6724E38A">
        <w:rPr/>
        <w:t>O</w:t>
      </w:r>
      <w:r w:rsidR="01EA5CC2">
        <w:rPr/>
        <w:t>perating Budgets</w:t>
      </w:r>
      <w:r w:rsidR="709C9721">
        <w:rPr/>
        <w:t>.</w:t>
      </w:r>
      <w:r w:rsidR="709C9721">
        <w:rPr/>
        <w:t xml:space="preserve"> More information can be found about the </w:t>
      </w:r>
      <w:r w:rsidR="3A7F4D8A">
        <w:rPr/>
        <w:t>OB</w:t>
      </w:r>
      <w:r w:rsidR="709C9721">
        <w:rPr/>
        <w:t>s and contributing partners and programs in the 2024 WIOA One-Stop Partner Memorandum of Understanding (MOU) for the City of Pittsburgh and Allegheny County.</w:t>
      </w:r>
    </w:p>
    <w:p w:rsidR="7792360B" w:rsidP="4C29DF97" w:rsidRDefault="7792360B" w14:paraId="0F536E72" w14:textId="7667B57F">
      <w:pPr>
        <w:jc w:val="both"/>
      </w:pPr>
      <w:r w:rsidR="46E72ECD">
        <w:rPr/>
        <w:t xml:space="preserve">Partner4Work’s contribution to the </w:t>
      </w:r>
      <w:r w:rsidR="2DB2CBBC">
        <w:rPr/>
        <w:t>O</w:t>
      </w:r>
      <w:r w:rsidR="2CFCB82A">
        <w:rPr/>
        <w:t xml:space="preserve">perating </w:t>
      </w:r>
      <w:r w:rsidR="2DB2CBBC">
        <w:rPr/>
        <w:t>B</w:t>
      </w:r>
      <w:r w:rsidR="642D1C29">
        <w:rPr/>
        <w:t>udgets</w:t>
      </w:r>
      <w:r w:rsidR="46E72ECD">
        <w:rPr/>
        <w:t xml:space="preserve"> consists of </w:t>
      </w:r>
      <w:r w:rsidR="42EAAEE6">
        <w:rPr/>
        <w:t xml:space="preserve">state or </w:t>
      </w:r>
      <w:r w:rsidR="258A0C60">
        <w:rPr/>
        <w:t>federal funds provided by the U.S. Department of Labor as part of an award to Partner4Work totaling $</w:t>
      </w:r>
      <w:r w:rsidR="070874BD">
        <w:rPr/>
        <w:t>5,678,488.76</w:t>
      </w:r>
      <w:r w:rsidR="2F7190A4">
        <w:rPr/>
        <w:t xml:space="preserve"> </w:t>
      </w:r>
      <w:r w:rsidR="2F189BC4">
        <w:rPr/>
        <w:t>and U.S. Health and Human services as part of an award to Partner4Work totaling $</w:t>
      </w:r>
      <w:r w:rsidR="33EA1BC6">
        <w:rPr/>
        <w:t>6,743,273.00</w:t>
      </w:r>
      <w:r w:rsidR="2F189BC4">
        <w:rPr/>
        <w:t>.</w:t>
      </w:r>
    </w:p>
    <w:p w:rsidR="5474D893" w:rsidP="4C29DF97" w:rsidRDefault="35BE1B53" w14:paraId="2C477F54" w14:textId="078E1860">
      <w:pPr>
        <w:pStyle w:val="Heading2"/>
        <w:jc w:val="both"/>
        <w:rPr>
          <w:rFonts w:ascii="Calibri" w:hAnsi="Calibri" w:eastAsia="Calibri" w:cs="Calibri"/>
          <w:b w:val="1"/>
          <w:bCs w:val="1"/>
          <w:color w:val="424242"/>
          <w:sz w:val="28"/>
          <w:szCs w:val="28"/>
        </w:rPr>
      </w:pPr>
      <w:r w:rsidRPr="3C66FA52" w:rsidR="35BE1B53">
        <w:rPr>
          <w:rFonts w:ascii="Calibri" w:hAnsi="Calibri" w:eastAsia="Calibri" w:cs="Calibri"/>
          <w:b w:val="1"/>
          <w:bCs w:val="1"/>
          <w:sz w:val="28"/>
          <w:szCs w:val="28"/>
        </w:rPr>
        <w:t>Purpose of this RFP</w:t>
      </w:r>
    </w:p>
    <w:p w:rsidR="5474D893" w:rsidP="168339BC" w:rsidRDefault="489025CB" w14:paraId="6CB88C53" w14:textId="797CD3AC">
      <w:pPr>
        <w:keepNext w:val="1"/>
        <w:keepLines w:val="1"/>
        <w:spacing w:before="240" w:after="240"/>
        <w:jc w:val="both"/>
      </w:pPr>
      <w:r w:rsidR="489025CB">
        <w:rPr/>
        <w:t>Partner4Work</w:t>
      </w:r>
      <w:r w:rsidR="35BE1B53">
        <w:rPr/>
        <w:t xml:space="preserve"> is </w:t>
      </w:r>
      <w:r w:rsidR="489025CB">
        <w:rPr/>
        <w:t>seeking a</w:t>
      </w:r>
      <w:r w:rsidR="35BE1B53">
        <w:rPr/>
        <w:t xml:space="preserve"> qualified </w:t>
      </w:r>
      <w:r w:rsidR="489025CB">
        <w:rPr/>
        <w:t>entity</w:t>
      </w:r>
      <w:r w:rsidR="35BE1B53">
        <w:rPr/>
        <w:t xml:space="preserve"> to support </w:t>
      </w:r>
      <w:r w:rsidR="489025CB">
        <w:rPr/>
        <w:t xml:space="preserve">and perform the </w:t>
      </w:r>
      <w:r w:rsidR="38D20882">
        <w:rPr/>
        <w:t>One-Stop Operator</w:t>
      </w:r>
      <w:r w:rsidR="489025CB">
        <w:rPr/>
        <w:t xml:space="preserve"> role and related services within the PA CareerLink® system. This partnership will be instrumental in </w:t>
      </w:r>
      <w:r w:rsidR="35BE1B53">
        <w:rPr/>
        <w:t xml:space="preserve">the re-establishment and strategic expansion of the </w:t>
      </w:r>
      <w:r w:rsidR="38D20882">
        <w:rPr/>
        <w:t>One-Stop Operator</w:t>
      </w:r>
      <w:r w:rsidR="35BE1B53">
        <w:rPr/>
        <w:t xml:space="preserve"> model</w:t>
      </w:r>
      <w:r w:rsidR="489025CB">
        <w:rPr/>
        <w:t>, with a focus on strengthening system coordination, enhancing service delivery, and aligning operations with evolving workforce needs and priorities</w:t>
      </w:r>
      <w:r w:rsidR="4A849D5A">
        <w:rPr/>
        <w:t xml:space="preserve"> This RFP aligns with the Workforce Innovation and Opportunity Act (WIOA), 20 CFR Part 678, and Pennsylvania Department of Labor &amp; Industry’s Workforce System Policy (WSP 121-04), which </w:t>
      </w:r>
      <w:r w:rsidR="7ECD1E05">
        <w:rPr/>
        <w:t>governs</w:t>
      </w:r>
      <w:r w:rsidR="4A849D5A">
        <w:rPr/>
        <w:t xml:space="preserve"> the role and selection of </w:t>
      </w:r>
      <w:r w:rsidR="38D20882">
        <w:rPr/>
        <w:t>One-Stop</w:t>
      </w:r>
      <w:r w:rsidR="38D20882">
        <w:rPr/>
        <w:t xml:space="preserve"> Operator</w:t>
      </w:r>
      <w:r w:rsidR="4A849D5A">
        <w:rPr/>
        <w:t>s.</w:t>
      </w:r>
      <w:r w:rsidR="15D35C19">
        <w:rPr/>
        <w:t xml:space="preserve"> </w:t>
      </w:r>
      <w:r w:rsidR="15D35C19">
        <w:rPr/>
        <w:t xml:space="preserve"> </w:t>
      </w:r>
      <w:r w:rsidR="35BE1B53">
        <w:rPr/>
        <w:t xml:space="preserve">This initiative aims to enhance the operational effectiveness, service delivery, and overall impact of the </w:t>
      </w:r>
      <w:r w:rsidR="7F909718">
        <w:rPr/>
        <w:t xml:space="preserve">PA </w:t>
      </w:r>
      <w:r w:rsidR="35BE1B53">
        <w:rPr/>
        <w:t>CareerLink® centers across the region.</w:t>
      </w:r>
    </w:p>
    <w:p w:rsidR="5474D893" w:rsidP="48B29328" w:rsidRDefault="35BE1B53" w14:paraId="43F2F7C6" w14:textId="16FC4D29">
      <w:pPr>
        <w:keepNext/>
        <w:keepLines/>
        <w:spacing w:before="120" w:after="60"/>
        <w:jc w:val="both"/>
      </w:pPr>
      <w:r w:rsidRPr="138A4C02">
        <w:t>Partner4Work seeks to deepen the integration and coordination of services among core partners, with a strong emphasis on fostering a collaborative, data-informed operational environment. The selected partner(s) will be expected to:</w:t>
      </w:r>
    </w:p>
    <w:p w:rsidR="5474D893" w:rsidP="48B29328" w:rsidRDefault="054AC8E9" w14:paraId="10CE97D6" w14:textId="118DAEA8">
      <w:pPr>
        <w:pStyle w:val="ListParagraph"/>
        <w:keepNext/>
        <w:keepLines/>
        <w:numPr>
          <w:ilvl w:val="0"/>
          <w:numId w:val="13"/>
        </w:numPr>
        <w:spacing w:before="120" w:after="60"/>
        <w:jc w:val="both"/>
      </w:pPr>
      <w:r>
        <w:t>Support</w:t>
      </w:r>
      <w:r w:rsidR="35BE1B53">
        <w:t xml:space="preserve"> efforts </w:t>
      </w:r>
      <w:r w:rsidR="06B259B7">
        <w:t>to implement</w:t>
      </w:r>
      <w:r w:rsidR="35BE1B53">
        <w:t xml:space="preserve"> a modernized </w:t>
      </w:r>
      <w:r w:rsidR="38D20882">
        <w:t>One-Stop Operator</w:t>
      </w:r>
      <w:r w:rsidR="35BE1B53">
        <w:t xml:space="preserve"> model that aligns with current workforce development priorities and community needs.</w:t>
      </w:r>
    </w:p>
    <w:p w:rsidR="5474D893" w:rsidP="48B29328" w:rsidRDefault="35BE1B53" w14:paraId="49CD388A" w14:textId="0BF26A13">
      <w:pPr>
        <w:pStyle w:val="ListParagraph"/>
        <w:keepNext/>
        <w:keepLines/>
        <w:numPr>
          <w:ilvl w:val="0"/>
          <w:numId w:val="13"/>
        </w:numPr>
        <w:spacing w:before="120" w:after="60"/>
        <w:jc w:val="both"/>
      </w:pPr>
      <w:r w:rsidRPr="138A4C02">
        <w:t>Strengthen cross-agency collaboration to ensure seamless service delivery and improved customer outcomes.</w:t>
      </w:r>
    </w:p>
    <w:p w:rsidR="5474D893" w:rsidP="48B29328" w:rsidRDefault="35BE1B53" w14:paraId="1B5E6F26" w14:textId="7A0D3CC8">
      <w:pPr>
        <w:pStyle w:val="ListParagraph"/>
        <w:keepNext/>
        <w:keepLines/>
        <w:numPr>
          <w:ilvl w:val="0"/>
          <w:numId w:val="13"/>
        </w:numPr>
        <w:spacing w:before="120" w:after="60"/>
        <w:jc w:val="both"/>
      </w:pPr>
      <w:r w:rsidRPr="138A4C02">
        <w:t>Embed data-driven decision-making into daily operations, using performance metrics and customer feedback to guide continuous improvement.</w:t>
      </w:r>
    </w:p>
    <w:p w:rsidR="5474D893" w:rsidP="48B29328" w:rsidRDefault="35BE1B53" w14:paraId="59784776" w14:textId="63CC2A46">
      <w:pPr>
        <w:pStyle w:val="ListParagraph"/>
        <w:keepNext/>
        <w:keepLines/>
        <w:numPr>
          <w:ilvl w:val="0"/>
          <w:numId w:val="13"/>
        </w:numPr>
        <w:spacing w:before="120" w:after="60"/>
        <w:jc w:val="both"/>
      </w:pPr>
      <w:r w:rsidRPr="138A4C02">
        <w:t xml:space="preserve">Promote a culture of accountability, innovation, and responsiveness within the </w:t>
      </w:r>
      <w:r w:rsidRPr="138A4C02" w:rsidR="2395914E">
        <w:t xml:space="preserve">PA </w:t>
      </w:r>
      <w:r w:rsidRPr="138A4C02">
        <w:t>CareerLink® system.</w:t>
      </w:r>
    </w:p>
    <w:p w:rsidR="5474D893" w:rsidP="48B29328" w:rsidRDefault="35BE1B53" w14:paraId="5B381050" w14:textId="605B69AC">
      <w:pPr>
        <w:keepNext/>
        <w:keepLines/>
        <w:spacing w:before="120" w:after="60"/>
        <w:jc w:val="both"/>
      </w:pPr>
      <w:r w:rsidRPr="138A4C02">
        <w:t>This procurement represents a critical step in advancing a more unified, efficient, and outcomes-focused workforce development system.</w:t>
      </w:r>
    </w:p>
    <w:p w:rsidR="5474D893" w:rsidP="48B29328" w:rsidRDefault="35BE1B53" w14:paraId="3D41C0D8" w14:textId="24216DC9">
      <w:pPr>
        <w:pStyle w:val="ListParagraph"/>
        <w:keepNext/>
        <w:keepLines/>
        <w:numPr>
          <w:ilvl w:val="0"/>
          <w:numId w:val="13"/>
        </w:numPr>
        <w:spacing w:before="120" w:after="60"/>
        <w:jc w:val="both"/>
        <w:rPr>
          <w:b/>
          <w:bCs/>
        </w:rPr>
      </w:pPr>
      <w:r w:rsidRPr="48B29328">
        <w:rPr>
          <w:i/>
          <w:iCs/>
        </w:rPr>
        <w:t>See Statement of Work below for a more detailed description of the work required by the successful bidder.</w:t>
      </w:r>
    </w:p>
    <w:p w:rsidR="5474D893" w:rsidP="48B29328" w:rsidRDefault="08504627" w14:paraId="44373114" w14:textId="1D65851A">
      <w:pPr>
        <w:pStyle w:val="Heading2"/>
        <w:rPr>
          <w:rFonts w:ascii="Calibri" w:hAnsi="Calibri" w:eastAsia="Calibri" w:cs="Calibri"/>
          <w:color w:val="000000" w:themeColor="text1"/>
          <w:sz w:val="24"/>
          <w:szCs w:val="24"/>
        </w:rPr>
      </w:pPr>
      <w:bookmarkStart w:name="_Toc1646549027" w:id="17"/>
      <w:r w:rsidRPr="138A4C02">
        <w:rPr>
          <w:rFonts w:ascii="Calibri" w:hAnsi="Calibri" w:eastAsia="Calibri" w:cs="Calibri"/>
          <w:sz w:val="24"/>
          <w:szCs w:val="24"/>
        </w:rPr>
        <w:t>The System Challenge</w:t>
      </w:r>
      <w:bookmarkEnd w:id="17"/>
    </w:p>
    <w:p w:rsidR="5474D893" w:rsidP="168339BC" w:rsidRDefault="3E5C1D8D" w14:paraId="4B6EBDA7" w14:textId="1BEEB6B3">
      <w:pPr>
        <w:keepNext/>
        <w:keepLines/>
        <w:spacing w:before="120" w:after="60"/>
        <w:jc w:val="both"/>
      </w:pPr>
      <w:r>
        <w:t>PA CareerLink®</w:t>
      </w:r>
      <w:r w:rsidR="01B489F8">
        <w:t xml:space="preserve"> Centers in Allegheny County and Pittsburgh </w:t>
      </w:r>
      <w:r w:rsidR="6EB86760">
        <w:t>are expanding</w:t>
      </w:r>
      <w:r>
        <w:t xml:space="preserve"> </w:t>
      </w:r>
      <w:r w:rsidR="0DDCAC41">
        <w:t>their</w:t>
      </w:r>
      <w:r>
        <w:t xml:space="preserve"> reach by integrating Pennsylvania Department of Human Services (DHS)-funded TANF programs, specifically the Employment and Retention Network (EARN) and Work Ready (WR) programs. Together, these partners are expected to serve more than 500 new clients annually </w:t>
      </w:r>
      <w:r w:rsidR="36FEB3EB">
        <w:t xml:space="preserve">at the PA CareerLink® Centers </w:t>
      </w:r>
      <w:r>
        <w:t xml:space="preserve">and will </w:t>
      </w:r>
      <w:r w:rsidR="7EA6109A">
        <w:t xml:space="preserve">further </w:t>
      </w:r>
      <w:r>
        <w:t xml:space="preserve">operate from a series of established community-based sites to connect jobseekers within their own neighborhoods. </w:t>
      </w:r>
      <w:r w:rsidR="6A1829F9">
        <w:t xml:space="preserve">This influx of new clients represents a significant opportunity to strengthen and streamline services to all job seekers served through the Centers. </w:t>
      </w:r>
    </w:p>
    <w:p w:rsidR="5474D893" w:rsidP="168339BC" w:rsidRDefault="08504627" w14:paraId="2310E7B4" w14:textId="599756C2">
      <w:pPr>
        <w:keepNext/>
        <w:keepLines/>
        <w:spacing w:before="120" w:after="60"/>
        <w:jc w:val="both"/>
        <w:rPr>
          <w:color w:val="000000" w:themeColor="text1"/>
        </w:rPr>
      </w:pPr>
      <w:r w:rsidRPr="4C29DF97">
        <w:rPr>
          <w:color w:val="000000" w:themeColor="text1"/>
        </w:rPr>
        <w:t>Coordinating business services has primarily been done by partners individually, with a need for a stronger collective strategy in serving businesses. In 2024, L&amp;I’s Workforce Development Bureau of Partnership and Operations (BWPO) requested a systemwide review of employer engagement practices utilized by PA CareerLink® offices. The priority areas that emerged from the analysis and interviews were:</w:t>
      </w:r>
    </w:p>
    <w:p w:rsidR="5474D893" w:rsidP="458BC9A0" w:rsidRDefault="08504627" w14:paraId="221B7E0C" w14:textId="363B3BA4">
      <w:pPr>
        <w:pStyle w:val="ListParagraph"/>
        <w:keepNext/>
        <w:keepLines/>
        <w:numPr>
          <w:ilvl w:val="0"/>
          <w:numId w:val="15"/>
        </w:numPr>
        <w:spacing w:before="120" w:after="60"/>
        <w:jc w:val="both"/>
        <w:rPr>
          <w:color w:val="000000" w:themeColor="text1"/>
        </w:rPr>
      </w:pPr>
      <w:r w:rsidRPr="458BC9A0">
        <w:rPr>
          <w:color w:val="000000" w:themeColor="text1"/>
        </w:rPr>
        <w:t>Stronger job seeker qualification matching for employers</w:t>
      </w:r>
    </w:p>
    <w:p w:rsidR="5474D893" w:rsidP="458BC9A0" w:rsidRDefault="3BE63F6A" w14:paraId="05603B2E" w14:textId="028187AE">
      <w:pPr>
        <w:pStyle w:val="ListParagraph"/>
        <w:keepNext/>
        <w:keepLines/>
        <w:numPr>
          <w:ilvl w:val="0"/>
          <w:numId w:val="15"/>
        </w:numPr>
        <w:spacing w:before="120" w:after="60"/>
        <w:jc w:val="both"/>
        <w:rPr>
          <w:color w:val="000000" w:themeColor="text1"/>
        </w:rPr>
      </w:pPr>
      <w:r w:rsidRPr="458BC9A0">
        <w:rPr>
          <w:color w:val="000000" w:themeColor="text1"/>
        </w:rPr>
        <w:t>PA CareerLink® brand awareness</w:t>
      </w:r>
    </w:p>
    <w:p w:rsidR="5474D893" w:rsidP="458BC9A0" w:rsidRDefault="3BE63F6A" w14:paraId="6F76A26E" w14:textId="19852F65">
      <w:pPr>
        <w:pStyle w:val="ListParagraph"/>
        <w:keepNext/>
        <w:keepLines/>
        <w:numPr>
          <w:ilvl w:val="0"/>
          <w:numId w:val="15"/>
        </w:numPr>
        <w:spacing w:before="120" w:after="0"/>
        <w:jc w:val="both"/>
        <w:rPr>
          <w:color w:val="000000" w:themeColor="text1"/>
        </w:rPr>
      </w:pPr>
      <w:r w:rsidRPr="458BC9A0">
        <w:rPr>
          <w:color w:val="000000" w:themeColor="text1"/>
        </w:rPr>
        <w:t>Strengthening community partnerships</w:t>
      </w:r>
    </w:p>
    <w:p w:rsidR="5474D893" w:rsidP="458BC9A0" w:rsidRDefault="3BE63F6A" w14:paraId="1109645C" w14:textId="289BF48A">
      <w:pPr>
        <w:pStyle w:val="ListParagraph"/>
        <w:keepNext/>
        <w:keepLines/>
        <w:numPr>
          <w:ilvl w:val="0"/>
          <w:numId w:val="15"/>
        </w:numPr>
        <w:spacing w:before="120" w:after="0"/>
        <w:jc w:val="both"/>
        <w:rPr>
          <w:color w:val="000000" w:themeColor="text1"/>
        </w:rPr>
      </w:pPr>
      <w:r w:rsidRPr="458BC9A0">
        <w:rPr>
          <w:color w:val="000000" w:themeColor="text1"/>
        </w:rPr>
        <w:t>Prioritize business services team (BST) structure</w:t>
      </w:r>
    </w:p>
    <w:p w:rsidR="5474D893" w:rsidP="5D86902B" w:rsidRDefault="3BE63F6A" w14:paraId="45F823B6" w14:textId="2674D79F">
      <w:pPr>
        <w:pStyle w:val="ListParagraph"/>
        <w:keepNext/>
        <w:keepLines/>
        <w:numPr>
          <w:ilvl w:val="0"/>
          <w:numId w:val="15"/>
        </w:numPr>
        <w:spacing w:before="120" w:after="0"/>
        <w:jc w:val="both"/>
        <w:rPr>
          <w:color w:val="000000" w:themeColor="text1"/>
        </w:rPr>
      </w:pPr>
      <w:r w:rsidRPr="5D86902B">
        <w:rPr>
          <w:color w:val="000000" w:themeColor="text1"/>
        </w:rPr>
        <w:t>Employer management</w:t>
      </w:r>
    </w:p>
    <w:p w:rsidR="5474D893" w:rsidP="458BC9A0" w:rsidRDefault="08504627" w14:paraId="070B9055" w14:textId="4FF8CBDC">
      <w:pPr>
        <w:keepNext/>
        <w:keepLines/>
        <w:spacing w:before="120" w:after="60"/>
        <w:jc w:val="both"/>
      </w:pPr>
      <w:r w:rsidRPr="0853A2DC">
        <w:rPr>
          <w:color w:val="000000" w:themeColor="text1"/>
        </w:rPr>
        <w:t xml:space="preserve">To address these challenges, Partner4Work is reimagining the role of the </w:t>
      </w:r>
      <w:r w:rsidRPr="0853A2DC" w:rsidR="38D20882">
        <w:rPr>
          <w:color w:val="000000" w:themeColor="text1"/>
        </w:rPr>
        <w:t>One-Stop Operator</w:t>
      </w:r>
      <w:r w:rsidRPr="0853A2DC" w:rsidR="02EFACF4">
        <w:rPr>
          <w:color w:val="000000" w:themeColor="text1"/>
        </w:rPr>
        <w:t xml:space="preserve"> to</w:t>
      </w:r>
      <w:r w:rsidRPr="0853A2DC">
        <w:rPr>
          <w:color w:val="000000" w:themeColor="text1"/>
        </w:rPr>
        <w:t xml:space="preserve"> drive service coordination for both jobseekers and employers, offer support to strengthen the business service team in the centers, and lead the positive development of a public PA CareerLink® brand in Allegheny County</w:t>
      </w:r>
      <w:r w:rsidRPr="0853A2DC" w:rsidR="0BB01948">
        <w:rPr>
          <w:color w:val="000000" w:themeColor="text1"/>
        </w:rPr>
        <w:t xml:space="preserve"> and Pittsburgh</w:t>
      </w:r>
      <w:r w:rsidRPr="0853A2DC">
        <w:rPr>
          <w:color w:val="000000" w:themeColor="text1"/>
        </w:rPr>
        <w:t>.</w:t>
      </w:r>
    </w:p>
    <w:p w:rsidR="5474D893" w:rsidP="5D86902B" w:rsidRDefault="08B20282" w14:paraId="235C017B" w14:textId="025E3262">
      <w:pPr>
        <w:pStyle w:val="Heading2"/>
        <w:jc w:val="both"/>
        <w:rPr>
          <w:rFonts w:ascii="Calibri" w:hAnsi="Calibri" w:eastAsia="Calibri" w:cs="Calibri"/>
          <w:color w:val="000000" w:themeColor="text1"/>
          <w:sz w:val="24"/>
          <w:szCs w:val="24"/>
          <w:highlight w:val="darkGreen"/>
        </w:rPr>
      </w:pPr>
      <w:bookmarkStart w:name="_Toc788652340" w:id="18"/>
      <w:r w:rsidRPr="138A4C02">
        <w:rPr>
          <w:rFonts w:ascii="Calibri" w:hAnsi="Calibri" w:eastAsia="Calibri" w:cs="Calibri"/>
          <w:sz w:val="24"/>
          <w:szCs w:val="24"/>
        </w:rPr>
        <w:t>Anticipated Awards</w:t>
      </w:r>
      <w:bookmarkEnd w:id="18"/>
    </w:p>
    <w:p w:rsidR="08B20282" w:rsidP="5D86902B" w:rsidRDefault="08B20282" w14:paraId="60DB64C4" w14:textId="197F6F43">
      <w:pPr>
        <w:spacing w:before="240" w:after="240"/>
        <w:jc w:val="both"/>
      </w:pPr>
      <w:r w:rsidR="08B20282">
        <w:rPr/>
        <w:t>Partner4Work intends to award a single contract as the result of this procurement</w:t>
      </w:r>
      <w:r w:rsidR="119A5F7E">
        <w:rPr/>
        <w:t>.</w:t>
      </w:r>
      <w:r w:rsidR="08B20282">
        <w:rPr/>
        <w:t xml:space="preserve"> The </w:t>
      </w:r>
      <w:r w:rsidR="08B20282">
        <w:rPr/>
        <w:t>initial</w:t>
      </w:r>
      <w:r w:rsidR="08B20282">
        <w:rPr/>
        <w:t xml:space="preserve"> contract period will span </w:t>
      </w:r>
      <w:r w:rsidR="08B20282">
        <w:rPr/>
        <w:t xml:space="preserve">January 1 through June 30, </w:t>
      </w:r>
      <w:r w:rsidR="6D5F9A32">
        <w:rPr/>
        <w:t>2026. The</w:t>
      </w:r>
      <w:r w:rsidR="5D97A96F">
        <w:rPr/>
        <w:t xml:space="preserve"> </w:t>
      </w:r>
      <w:r w:rsidR="5D97A96F">
        <w:rPr/>
        <w:t>maximum</w:t>
      </w:r>
      <w:r w:rsidR="5D97A96F">
        <w:rPr/>
        <w:t xml:space="preserve"> annual contract value shall not exceed $500,00</w:t>
      </w:r>
      <w:r w:rsidR="5D97A96F">
        <w:rPr/>
        <w:t>0</w:t>
      </w:r>
      <w:r w:rsidR="3FC92351">
        <w:rPr/>
        <w:t xml:space="preserve">, depending on proposals received and funding </w:t>
      </w:r>
      <w:r w:rsidR="24F108BE">
        <w:rPr/>
        <w:t>available. The</w:t>
      </w:r>
      <w:r w:rsidR="08B20282">
        <w:rPr/>
        <w:t xml:space="preserve"> contract may be renewed for up to three (3) </w:t>
      </w:r>
      <w:r w:rsidR="08B20282">
        <w:rPr/>
        <w:t>additional</w:t>
      </w:r>
      <w:r w:rsidR="08B20282">
        <w:rPr/>
        <w:t xml:space="preserve"> one-year terms (July 1–June 30 annually), contingent upon funding availability, program performance, and the evolving needs of the </w:t>
      </w:r>
      <w:r w:rsidR="38D20882">
        <w:rPr/>
        <w:t>One-Stop Operator</w:t>
      </w:r>
      <w:r w:rsidR="08B20282">
        <w:rPr/>
        <w:t xml:space="preserve"> model. Renewal terms and funding amounts will be negotiated annually.</w:t>
      </w:r>
    </w:p>
    <w:p w:rsidR="08B20282" w:rsidP="5D86902B" w:rsidRDefault="08B20282" w14:paraId="1ED0A922" w14:textId="2DE152C2">
      <w:pPr>
        <w:spacing w:before="240" w:after="240"/>
        <w:jc w:val="both"/>
      </w:pPr>
      <w:r w:rsidRPr="5D86902B">
        <w:t xml:space="preserve">Applicants may </w:t>
      </w:r>
      <w:r w:rsidRPr="5D86902B" w:rsidR="62963F20">
        <w:t>be</w:t>
      </w:r>
      <w:r w:rsidRPr="5D86902B" w:rsidR="782BA723">
        <w:t xml:space="preserve"> </w:t>
      </w:r>
      <w:r w:rsidRPr="5D86902B" w:rsidR="6B6ED935">
        <w:t>a singl</w:t>
      </w:r>
      <w:r w:rsidRPr="5D86902B" w:rsidR="782BA723">
        <w:t>e organization serving as the primary contractor and fiscal agent</w:t>
      </w:r>
      <w:r w:rsidRPr="5D86902B" w:rsidR="06126BB0">
        <w:t>, or a lead</w:t>
      </w:r>
      <w:r w:rsidRPr="5D86902B" w:rsidR="782BA723">
        <w:t xml:space="preserve"> </w:t>
      </w:r>
      <w:r w:rsidRPr="5D86902B" w:rsidR="43A0ADA1">
        <w:t>partner</w:t>
      </w:r>
      <w:r w:rsidRPr="5D86902B">
        <w:t xml:space="preserve"> of two or more entities, </w:t>
      </w:r>
      <w:r w:rsidRPr="5D86902B" w:rsidR="0B8D3C64">
        <w:t>with</w:t>
      </w:r>
      <w:r w:rsidRPr="5D86902B">
        <w:t xml:space="preserve"> a single lead organization/fiscal </w:t>
      </w:r>
      <w:r w:rsidRPr="5D86902B" w:rsidR="3B8741FB">
        <w:t>agent</w:t>
      </w:r>
      <w:r w:rsidRPr="5D86902B">
        <w:t xml:space="preserve"> clearly designated in the proposal. In such cases, Partner4Work will enter into a contractual agreement solely with the identified lead entity. </w:t>
      </w:r>
    </w:p>
    <w:p w:rsidR="7820C8FD" w:rsidP="168339BC" w:rsidRDefault="7820C8FD" w14:paraId="3E6017F3" w14:textId="569365A5">
      <w:pPr>
        <w:spacing w:before="240" w:after="240"/>
        <w:jc w:val="both"/>
      </w:pPr>
      <w:r w:rsidR="7820C8FD">
        <w:rPr/>
        <w:t>Applicants may also apply as a consortium of entities</w:t>
      </w:r>
      <w:r w:rsidR="689EC89C">
        <w:rPr/>
        <w:t xml:space="preserve"> (20 CFR 678.600)</w:t>
      </w:r>
      <w:r w:rsidR="7820C8FD">
        <w:rPr/>
        <w:t xml:space="preserve">. </w:t>
      </w:r>
      <w:r w:rsidR="6815DD65">
        <w:rPr/>
        <w:t xml:space="preserve">If the consortium of entities is one of the one-stop partners, it must at a </w:t>
      </w:r>
      <w:r w:rsidR="59F697E0">
        <w:rPr/>
        <w:t>minimum</w:t>
      </w:r>
      <w:r w:rsidR="6815DD65">
        <w:rPr/>
        <w:t xml:space="preserve"> include three (3) or more of the required </w:t>
      </w:r>
      <w:r w:rsidR="042DB521">
        <w:rPr/>
        <w:t>one-stop</w:t>
      </w:r>
      <w:r w:rsidR="6815DD65">
        <w:rPr/>
        <w:t xml:space="preserve"> partners described in WIOA section 678.400. </w:t>
      </w:r>
      <w:r w:rsidR="3B55E436">
        <w:rPr/>
        <w:t xml:space="preserve">All entities must sign the contract between the LWDB and the selected </w:t>
      </w:r>
      <w:r w:rsidR="38D20882">
        <w:rPr/>
        <w:t>One-Stop Operator</w:t>
      </w:r>
      <w:r w:rsidR="299D2EA7">
        <w:rPr/>
        <w:t xml:space="preserve">, as required by </w:t>
      </w:r>
      <w:r w:rsidR="299D2EA7">
        <w:rPr/>
        <w:t xml:space="preserve">Workforce System Policy (WSP) 121-04, PA CareerLink® System </w:t>
      </w:r>
      <w:r w:rsidR="38D20882">
        <w:rPr/>
        <w:t>One-Stop Operator</w:t>
      </w:r>
      <w:r w:rsidR="048F6EC8">
        <w:rPr/>
        <w:t xml:space="preserve"> (Pennsylvania Department of Labor &amp; Industry)</w:t>
      </w:r>
      <w:r w:rsidR="3B55E436">
        <w:rPr/>
        <w:t>.</w:t>
      </w:r>
    </w:p>
    <w:p w:rsidR="08B20282" w:rsidP="5D86902B" w:rsidRDefault="08B20282" w14:paraId="7660F954" w14:textId="2F126726">
      <w:pPr>
        <w:spacing w:before="240" w:after="240"/>
        <w:jc w:val="both"/>
      </w:pPr>
      <w:r w:rsidRPr="5D86902B">
        <w:t xml:space="preserve">Please note: </w:t>
      </w:r>
      <w:r w:rsidRPr="5D86902B" w:rsidR="26147118">
        <w:t xml:space="preserve">All partners—whether directly contracted or engaged through a subcontract with the lead applicant—will be equally subject to all applicable federal, state, and local regulations and requirements. </w:t>
      </w:r>
      <w:r w:rsidRPr="5D86902B">
        <w:t>The designated lead applicant/fiscal agent will bear full responsibility for ensuring contract compliance, financial accountability, and programmatic oversight across all partner organizations. This includes the administration of any additional monitoring, reporting, and performance assessment requirements as determined by Partner4Work.</w:t>
      </w:r>
    </w:p>
    <w:p w:rsidR="3B22EBE4" w:rsidP="458BC9A0" w:rsidRDefault="3B22EBE4" w14:paraId="549FA4C2" w14:textId="309CB1AD">
      <w:pPr>
        <w:pStyle w:val="Heading2"/>
        <w:jc w:val="both"/>
        <w:rPr>
          <w:rFonts w:ascii="Calibri" w:hAnsi="Calibri" w:eastAsia="Calibri" w:cs="Calibri"/>
          <w:sz w:val="24"/>
          <w:szCs w:val="24"/>
        </w:rPr>
      </w:pPr>
      <w:bookmarkStart w:name="_Toc495395723" w:id="34"/>
      <w:r w:rsidRPr="138A4C02">
        <w:rPr>
          <w:rFonts w:ascii="Calibri" w:hAnsi="Calibri" w:eastAsia="Calibri" w:cs="Calibri"/>
          <w:sz w:val="24"/>
          <w:szCs w:val="24"/>
        </w:rPr>
        <w:t>Period of Performance</w:t>
      </w:r>
      <w:bookmarkEnd w:id="34"/>
    </w:p>
    <w:p w:rsidR="3B22EBE4" w:rsidP="3C66FA52" w:rsidRDefault="3B22EBE4" w14:paraId="2DF70DD0" w14:textId="336FE3B3">
      <w:pPr>
        <w:jc w:val="both"/>
        <w:rPr>
          <w:i w:val="1"/>
          <w:iCs w:val="1"/>
        </w:rPr>
      </w:pPr>
      <w:r w:rsidRPr="3C66FA52" w:rsidR="3B22EBE4">
        <w:rPr>
          <w:i w:val="1"/>
          <w:iCs w:val="1"/>
        </w:rPr>
        <w:t>Initial agreements resulting from this RFP are estimated to begin on or around J</w:t>
      </w:r>
      <w:r w:rsidRPr="3C66FA52" w:rsidR="4742DEDD">
        <w:rPr>
          <w:i w:val="1"/>
          <w:iCs w:val="1"/>
        </w:rPr>
        <w:t>anuary 1,</w:t>
      </w:r>
      <w:r w:rsidRPr="3C66FA52" w:rsidR="3B22EBE4">
        <w:rPr>
          <w:i w:val="1"/>
          <w:iCs w:val="1"/>
        </w:rPr>
        <w:t xml:space="preserve"> </w:t>
      </w:r>
      <w:r w:rsidRPr="3C66FA52" w:rsidR="32C4E368">
        <w:rPr>
          <w:i w:val="1"/>
          <w:iCs w:val="1"/>
        </w:rPr>
        <w:t>2026,</w:t>
      </w:r>
      <w:r w:rsidRPr="3C66FA52" w:rsidR="3B22EBE4">
        <w:rPr>
          <w:i w:val="1"/>
          <w:iCs w:val="1"/>
        </w:rPr>
        <w:t xml:space="preserve"> and extend until June 30, 202</w:t>
      </w:r>
      <w:r w:rsidRPr="3C66FA52" w:rsidR="44368173">
        <w:rPr>
          <w:i w:val="1"/>
          <w:iCs w:val="1"/>
        </w:rPr>
        <w:t>6</w:t>
      </w:r>
      <w:r w:rsidRPr="3C66FA52" w:rsidR="3B22EBE4">
        <w:rPr>
          <w:i w:val="1"/>
          <w:iCs w:val="1"/>
        </w:rPr>
        <w:t xml:space="preserve">. Partner4Work may renew awarded agreements beyond June 30, </w:t>
      </w:r>
      <w:r w:rsidRPr="3C66FA52" w:rsidR="6FFCF005">
        <w:rPr>
          <w:i w:val="1"/>
          <w:iCs w:val="1"/>
        </w:rPr>
        <w:t>2026,</w:t>
      </w:r>
      <w:r w:rsidRPr="3C66FA52" w:rsidR="3B22EBE4">
        <w:rPr>
          <w:i w:val="1"/>
          <w:iCs w:val="1"/>
        </w:rPr>
        <w:t xml:space="preserve"> for up to three </w:t>
      </w:r>
      <w:r w:rsidRPr="3C66FA52" w:rsidR="3B22EBE4">
        <w:rPr>
          <w:i w:val="1"/>
          <w:iCs w:val="1"/>
        </w:rPr>
        <w:t>additional</w:t>
      </w:r>
      <w:r w:rsidRPr="3C66FA52" w:rsidR="3B22EBE4">
        <w:rPr>
          <w:i w:val="1"/>
          <w:iCs w:val="1"/>
        </w:rPr>
        <w:t xml:space="preserve"> contract periods, as shown in the table below, with the second, third, and fourth contract periods renewable at the discretion of Partner4Work, based on the performance of selected applicants</w:t>
      </w:r>
      <w:r w:rsidRPr="3C66FA52" w:rsidR="2AB09E1A">
        <w:rPr>
          <w:i w:val="1"/>
          <w:iCs w:val="1"/>
        </w:rPr>
        <w:t>,</w:t>
      </w:r>
      <w:r w:rsidRPr="3C66FA52" w:rsidR="3B22EBE4">
        <w:rPr>
          <w:i w:val="1"/>
          <w:iCs w:val="1"/>
        </w:rPr>
        <w:t xml:space="preserve"> funds available</w:t>
      </w:r>
      <w:r w:rsidRPr="3C66FA52" w:rsidR="2F956680">
        <w:rPr>
          <w:i w:val="1"/>
          <w:iCs w:val="1"/>
        </w:rPr>
        <w:t>, and other factors</w:t>
      </w:r>
      <w:r w:rsidRPr="3C66FA52" w:rsidR="3B22EBE4">
        <w:rPr>
          <w:i w:val="1"/>
          <w:iCs w:val="1"/>
        </w:rPr>
        <w:t xml:space="preserve">. Partner4Work reserves the </w:t>
      </w:r>
      <w:r w:rsidRPr="3C66FA52" w:rsidR="3B22EBE4">
        <w:rPr>
          <w:i w:val="1"/>
          <w:iCs w:val="1"/>
        </w:rPr>
        <w:t>option</w:t>
      </w:r>
      <w:r w:rsidRPr="3C66FA52" w:rsidR="3B22EBE4">
        <w:rPr>
          <w:i w:val="1"/>
          <w:iCs w:val="1"/>
        </w:rPr>
        <w:t xml:space="preserve"> to </w:t>
      </w:r>
      <w:r w:rsidRPr="3C66FA52" w:rsidR="3B22EBE4">
        <w:rPr>
          <w:i w:val="1"/>
          <w:iCs w:val="1"/>
        </w:rPr>
        <w:t>modify</w:t>
      </w:r>
      <w:r w:rsidRPr="3C66FA52" w:rsidR="3B22EBE4">
        <w:rPr>
          <w:i w:val="1"/>
          <w:iCs w:val="1"/>
        </w:rPr>
        <w:t xml:space="preserve"> contracts on a year-to-year basis. </w:t>
      </w:r>
      <w:r w:rsidRPr="3C66FA52" w:rsidR="3B22EBE4">
        <w:rPr>
          <w:i w:val="1"/>
          <w:iCs w:val="1"/>
        </w:rPr>
        <w:t xml:space="preserve">The agreement is not renewable after </w:t>
      </w:r>
      <w:r w:rsidRPr="3C66FA52" w:rsidR="7FA9E218">
        <w:rPr>
          <w:i w:val="1"/>
          <w:iCs w:val="1"/>
        </w:rPr>
        <w:t>June 30, 2029</w:t>
      </w:r>
      <w:r w:rsidRPr="3C66FA52" w:rsidR="3B22EBE4">
        <w:rPr>
          <w:i w:val="1"/>
          <w:iCs w:val="1"/>
        </w:rPr>
        <w:t>.</w:t>
      </w:r>
    </w:p>
    <w:tbl>
      <w:tblPr>
        <w:tblStyle w:val="TableGrid"/>
        <w:tblW w:w="0" w:type="auto"/>
        <w:tblLook w:val="06A0" w:firstRow="1" w:lastRow="0" w:firstColumn="1" w:lastColumn="0" w:noHBand="1" w:noVBand="1"/>
      </w:tblPr>
      <w:tblGrid>
        <w:gridCol w:w="3596"/>
        <w:gridCol w:w="3597"/>
        <w:gridCol w:w="3597"/>
      </w:tblGrid>
      <w:tr w:rsidR="458BC9A0" w:rsidTr="3C66FA52" w14:paraId="4213B3DA" w14:textId="77777777">
        <w:trPr>
          <w:trHeight w:val="300"/>
        </w:trPr>
        <w:tc>
          <w:tcPr>
            <w:tcW w:w="10800" w:type="dxa"/>
            <w:gridSpan w:val="3"/>
            <w:shd w:val="clear" w:color="auto" w:fill="F2F2F2" w:themeFill="background1" w:themeFillShade="F2"/>
            <w:tcMar/>
          </w:tcPr>
          <w:p w:rsidR="458BC9A0" w:rsidP="458BC9A0" w:rsidRDefault="458BC9A0" w14:paraId="3A55FF3D" w14:textId="6D52C206">
            <w:pPr>
              <w:rPr>
                <w:i/>
                <w:iCs/>
              </w:rPr>
            </w:pPr>
            <w:r w:rsidRPr="458BC9A0">
              <w:rPr>
                <w:i/>
                <w:iCs/>
              </w:rPr>
              <w:t>Anticipated Program Dates and Contract Periods</w:t>
            </w:r>
          </w:p>
        </w:tc>
      </w:tr>
      <w:tr w:rsidR="458BC9A0" w:rsidTr="3C66FA52" w14:paraId="6D026623" w14:textId="77777777">
        <w:trPr>
          <w:trHeight w:val="480"/>
        </w:trPr>
        <w:tc>
          <w:tcPr>
            <w:tcW w:w="3600" w:type="dxa"/>
            <w:tcMar/>
          </w:tcPr>
          <w:p w:rsidR="458BC9A0" w:rsidP="458BC9A0" w:rsidRDefault="458BC9A0" w14:paraId="3347A463" w14:textId="5394A143">
            <w:pPr>
              <w:rPr>
                <w:i/>
                <w:iCs/>
              </w:rPr>
            </w:pPr>
            <w:r w:rsidRPr="458BC9A0">
              <w:rPr>
                <w:i/>
                <w:iCs/>
              </w:rPr>
              <w:t>Contract period 1 (base)</w:t>
            </w:r>
          </w:p>
        </w:tc>
        <w:tc>
          <w:tcPr>
            <w:tcW w:w="3600" w:type="dxa"/>
            <w:tcMar/>
          </w:tcPr>
          <w:p w:rsidR="458BC9A0" w:rsidP="48B29328" w:rsidRDefault="5C758E49" w14:paraId="49B63A0A" w14:textId="091BDE95">
            <w:pPr>
              <w:rPr>
                <w:i/>
                <w:iCs/>
              </w:rPr>
            </w:pPr>
            <w:r w:rsidRPr="48B29328">
              <w:rPr>
                <w:i/>
                <w:iCs/>
              </w:rPr>
              <w:t>J</w:t>
            </w:r>
            <w:r w:rsidRPr="48B29328" w:rsidR="0CB1E332">
              <w:rPr>
                <w:i/>
                <w:iCs/>
              </w:rPr>
              <w:t xml:space="preserve">anuary </w:t>
            </w:r>
            <w:r w:rsidRPr="48B29328">
              <w:rPr>
                <w:i/>
                <w:iCs/>
              </w:rPr>
              <w:t>1, 202</w:t>
            </w:r>
            <w:r w:rsidRPr="48B29328" w:rsidR="1349729B">
              <w:rPr>
                <w:i/>
                <w:iCs/>
              </w:rPr>
              <w:t>6</w:t>
            </w:r>
            <w:r w:rsidRPr="48B29328">
              <w:rPr>
                <w:i/>
                <w:iCs/>
              </w:rPr>
              <w:t xml:space="preserve"> – June 30, 202</w:t>
            </w:r>
            <w:r w:rsidRPr="48B29328" w:rsidR="5687F586">
              <w:rPr>
                <w:i/>
                <w:iCs/>
              </w:rPr>
              <w:t>6</w:t>
            </w:r>
          </w:p>
        </w:tc>
        <w:tc>
          <w:tcPr>
            <w:tcW w:w="3600" w:type="dxa"/>
            <w:tcMar/>
          </w:tcPr>
          <w:p w:rsidR="458BC9A0" w:rsidP="458BC9A0" w:rsidRDefault="458BC9A0" w14:paraId="118E634C" w14:textId="59CAF36C">
            <w:pPr>
              <w:rPr>
                <w:i/>
                <w:iCs/>
              </w:rPr>
            </w:pPr>
            <w:r w:rsidRPr="458BC9A0">
              <w:rPr>
                <w:i/>
                <w:iCs/>
              </w:rPr>
              <w:t>Base contract award</w:t>
            </w:r>
          </w:p>
        </w:tc>
      </w:tr>
      <w:tr w:rsidR="458BC9A0" w:rsidTr="3C66FA52" w14:paraId="3CBCCB2D" w14:textId="77777777">
        <w:trPr>
          <w:trHeight w:val="300"/>
        </w:trPr>
        <w:tc>
          <w:tcPr>
            <w:tcW w:w="3600" w:type="dxa"/>
            <w:tcMar/>
          </w:tcPr>
          <w:p w:rsidR="458BC9A0" w:rsidP="458BC9A0" w:rsidRDefault="458BC9A0" w14:paraId="193F96BD" w14:textId="1AADC64A">
            <w:pPr>
              <w:rPr>
                <w:i/>
                <w:iCs/>
              </w:rPr>
            </w:pPr>
            <w:r w:rsidRPr="458BC9A0">
              <w:rPr>
                <w:i/>
                <w:iCs/>
              </w:rPr>
              <w:t>Contract period 2 (option)</w:t>
            </w:r>
          </w:p>
        </w:tc>
        <w:tc>
          <w:tcPr>
            <w:tcW w:w="3600" w:type="dxa"/>
            <w:tcMar/>
          </w:tcPr>
          <w:p w:rsidR="458BC9A0" w:rsidP="48B29328" w:rsidRDefault="5C758E49" w14:paraId="6D4A5D88" w14:textId="069BF429">
            <w:pPr>
              <w:rPr>
                <w:i/>
                <w:iCs/>
              </w:rPr>
            </w:pPr>
            <w:r w:rsidRPr="48B29328">
              <w:rPr>
                <w:i/>
                <w:iCs/>
              </w:rPr>
              <w:t>July 1, 202</w:t>
            </w:r>
            <w:r w:rsidRPr="48B29328" w:rsidR="3D9C780E">
              <w:rPr>
                <w:i/>
                <w:iCs/>
              </w:rPr>
              <w:t>6</w:t>
            </w:r>
            <w:r w:rsidRPr="48B29328">
              <w:rPr>
                <w:i/>
                <w:iCs/>
              </w:rPr>
              <w:t xml:space="preserve"> – June 30, 202</w:t>
            </w:r>
            <w:r w:rsidRPr="48B29328" w:rsidR="1D04355D">
              <w:rPr>
                <w:i/>
                <w:iCs/>
              </w:rPr>
              <w:t>7</w:t>
            </w:r>
          </w:p>
        </w:tc>
        <w:tc>
          <w:tcPr>
            <w:tcW w:w="3600" w:type="dxa"/>
            <w:tcMar/>
          </w:tcPr>
          <w:p w:rsidR="458BC9A0" w:rsidP="458BC9A0" w:rsidRDefault="458BC9A0" w14:paraId="3BEF9657" w14:textId="60FD645D">
            <w:pPr>
              <w:rPr>
                <w:i/>
                <w:iCs/>
              </w:rPr>
            </w:pPr>
            <w:r w:rsidRPr="458BC9A0">
              <w:rPr>
                <w:i/>
                <w:iCs/>
              </w:rPr>
              <w:t>Renewable by Partner4Work</w:t>
            </w:r>
          </w:p>
        </w:tc>
      </w:tr>
      <w:tr w:rsidR="458BC9A0" w:rsidTr="3C66FA52" w14:paraId="2A238069" w14:textId="77777777">
        <w:trPr>
          <w:trHeight w:val="300"/>
        </w:trPr>
        <w:tc>
          <w:tcPr>
            <w:tcW w:w="3600" w:type="dxa"/>
            <w:tcMar/>
          </w:tcPr>
          <w:p w:rsidR="458BC9A0" w:rsidP="458BC9A0" w:rsidRDefault="458BC9A0" w14:paraId="6BF429C7" w14:textId="1ECEDB03">
            <w:pPr>
              <w:rPr>
                <w:i/>
                <w:iCs/>
              </w:rPr>
            </w:pPr>
            <w:r w:rsidRPr="458BC9A0">
              <w:rPr>
                <w:i/>
                <w:iCs/>
              </w:rPr>
              <w:t>Contract period 3 (option)</w:t>
            </w:r>
          </w:p>
        </w:tc>
        <w:tc>
          <w:tcPr>
            <w:tcW w:w="3600" w:type="dxa"/>
            <w:tcMar/>
          </w:tcPr>
          <w:p w:rsidR="458BC9A0" w:rsidP="48B29328" w:rsidRDefault="5C758E49" w14:paraId="16502F58" w14:textId="57AD5E2B">
            <w:pPr>
              <w:rPr>
                <w:i/>
                <w:iCs/>
              </w:rPr>
            </w:pPr>
            <w:r w:rsidRPr="48B29328">
              <w:rPr>
                <w:i/>
                <w:iCs/>
              </w:rPr>
              <w:t>July 1, 202</w:t>
            </w:r>
            <w:r w:rsidRPr="48B29328" w:rsidR="2B99E3F3">
              <w:rPr>
                <w:i/>
                <w:iCs/>
              </w:rPr>
              <w:t>7</w:t>
            </w:r>
            <w:r w:rsidRPr="48B29328">
              <w:rPr>
                <w:i/>
                <w:iCs/>
              </w:rPr>
              <w:t xml:space="preserve"> – June 30, 202</w:t>
            </w:r>
            <w:r w:rsidRPr="48B29328" w:rsidR="2C5215E3">
              <w:rPr>
                <w:i/>
                <w:iCs/>
              </w:rPr>
              <w:t>8</w:t>
            </w:r>
          </w:p>
        </w:tc>
        <w:tc>
          <w:tcPr>
            <w:tcW w:w="3600" w:type="dxa"/>
            <w:tcMar/>
          </w:tcPr>
          <w:p w:rsidR="458BC9A0" w:rsidP="458BC9A0" w:rsidRDefault="458BC9A0" w14:paraId="1671B6B9" w14:textId="5A352601">
            <w:pPr>
              <w:rPr>
                <w:i/>
                <w:iCs/>
              </w:rPr>
            </w:pPr>
            <w:r w:rsidRPr="458BC9A0">
              <w:rPr>
                <w:i/>
                <w:iCs/>
              </w:rPr>
              <w:t>Renewable by Partner4Work</w:t>
            </w:r>
          </w:p>
        </w:tc>
      </w:tr>
      <w:tr w:rsidR="458BC9A0" w:rsidTr="3C66FA52" w14:paraId="7D9529B6" w14:textId="77777777">
        <w:trPr>
          <w:trHeight w:val="300"/>
        </w:trPr>
        <w:tc>
          <w:tcPr>
            <w:tcW w:w="3600" w:type="dxa"/>
            <w:tcMar/>
          </w:tcPr>
          <w:p w:rsidR="458BC9A0" w:rsidP="458BC9A0" w:rsidRDefault="458BC9A0" w14:paraId="400E0287" w14:textId="1F3BD5EF">
            <w:pPr>
              <w:rPr>
                <w:i/>
                <w:iCs/>
              </w:rPr>
            </w:pPr>
            <w:r w:rsidRPr="458BC9A0">
              <w:rPr>
                <w:i/>
                <w:iCs/>
              </w:rPr>
              <w:t>Contract period 4 (option)</w:t>
            </w:r>
          </w:p>
        </w:tc>
        <w:tc>
          <w:tcPr>
            <w:tcW w:w="3600" w:type="dxa"/>
            <w:tcMar/>
          </w:tcPr>
          <w:p w:rsidR="30F611DB" w:rsidP="3C66FA52" w:rsidRDefault="5C758E49" w14:paraId="7189FBBD" w14:textId="39BE63AD">
            <w:pPr>
              <w:rPr>
                <w:i w:val="1"/>
                <w:iCs w:val="1"/>
              </w:rPr>
            </w:pPr>
            <w:r w:rsidRPr="3C66FA52" w:rsidR="2CC2390E">
              <w:rPr>
                <w:i w:val="1"/>
                <w:iCs w:val="1"/>
              </w:rPr>
              <w:t>July 1, 202</w:t>
            </w:r>
            <w:r w:rsidRPr="3C66FA52" w:rsidR="2055294D">
              <w:rPr>
                <w:i w:val="1"/>
                <w:iCs w:val="1"/>
              </w:rPr>
              <w:t>8</w:t>
            </w:r>
            <w:r w:rsidRPr="3C66FA52" w:rsidR="2CC2390E">
              <w:rPr>
                <w:i w:val="1"/>
                <w:iCs w:val="1"/>
              </w:rPr>
              <w:t xml:space="preserve"> – June 30, 202</w:t>
            </w:r>
            <w:r w:rsidRPr="3C66FA52" w:rsidR="3CEF4882">
              <w:rPr>
                <w:i w:val="1"/>
                <w:iCs w:val="1"/>
              </w:rPr>
              <w:t>9</w:t>
            </w:r>
          </w:p>
        </w:tc>
        <w:tc>
          <w:tcPr>
            <w:tcW w:w="3600" w:type="dxa"/>
            <w:tcMar/>
          </w:tcPr>
          <w:p w:rsidR="458BC9A0" w:rsidP="458BC9A0" w:rsidRDefault="458BC9A0" w14:paraId="4343623B" w14:textId="36397938">
            <w:pPr>
              <w:rPr>
                <w:i/>
                <w:iCs/>
              </w:rPr>
            </w:pPr>
            <w:r w:rsidRPr="458BC9A0">
              <w:rPr>
                <w:i/>
                <w:iCs/>
              </w:rPr>
              <w:t>Renewable by Partner4Work</w:t>
            </w:r>
          </w:p>
        </w:tc>
      </w:tr>
    </w:tbl>
    <w:p w:rsidR="458BC9A0" w:rsidP="458BC9A0" w:rsidRDefault="458BC9A0" w14:paraId="118693DC" w14:textId="584C6A93"/>
    <w:p w:rsidR="5474D893" w:rsidP="458BC9A0" w:rsidRDefault="505A8327" w14:paraId="13BCF711" w14:textId="34189563">
      <w:pPr>
        <w:pStyle w:val="Heading1"/>
        <w:rPr>
          <w:rFonts w:ascii="Calibri" w:hAnsi="Calibri" w:eastAsia="Calibri" w:cs="Calibri"/>
          <w:b/>
          <w:sz w:val="28"/>
          <w:szCs w:val="28"/>
        </w:rPr>
      </w:pPr>
      <w:bookmarkStart w:name="_Toc313122745" w:id="37"/>
      <w:r w:rsidRPr="138A4C02">
        <w:rPr>
          <w:rFonts w:ascii="Calibri" w:hAnsi="Calibri" w:eastAsia="Calibri" w:cs="Calibri"/>
          <w:b/>
          <w:sz w:val="28"/>
          <w:szCs w:val="28"/>
        </w:rPr>
        <w:t>2. Background Information</w:t>
      </w:r>
      <w:bookmarkEnd w:id="37"/>
    </w:p>
    <w:p w:rsidR="5474D893" w:rsidP="5D86902B" w:rsidRDefault="5474D893" w14:paraId="34D50391" w14:textId="7061F248">
      <w:pPr>
        <w:pStyle w:val="Heading2"/>
        <w:rPr>
          <w:rFonts w:ascii="Calibri" w:hAnsi="Calibri" w:eastAsia="Calibri" w:cs="Calibri"/>
          <w:b/>
          <w:sz w:val="24"/>
          <w:szCs w:val="24"/>
        </w:rPr>
      </w:pPr>
      <w:bookmarkStart w:name="_Toc788885499" w:id="38"/>
      <w:r w:rsidRPr="138A4C02">
        <w:rPr>
          <w:rFonts w:ascii="Calibri" w:hAnsi="Calibri" w:eastAsia="Calibri" w:cs="Calibri"/>
          <w:sz w:val="24"/>
          <w:szCs w:val="24"/>
        </w:rPr>
        <w:t>PA CareerLink® Pittsburgh/Allegheny County</w:t>
      </w:r>
      <w:bookmarkEnd w:id="38"/>
    </w:p>
    <w:p w:rsidR="5474D893" w:rsidP="48B29328" w:rsidRDefault="5474D893" w14:paraId="0FACCC72" w14:textId="7BEE7346">
      <w:pPr>
        <w:jc w:val="both"/>
        <w:rPr>
          <w:color w:val="000000" w:themeColor="text1"/>
          <w:highlight w:val="yellow"/>
        </w:rPr>
      </w:pPr>
      <w:r w:rsidRPr="01FA892A">
        <w:rPr>
          <w:color w:val="000000" w:themeColor="text1"/>
        </w:rPr>
        <w:t>Partner4Work oversees two workforce development areas—</w:t>
      </w:r>
      <w:r w:rsidRPr="01FA892A" w:rsidR="4A45D1B1">
        <w:rPr>
          <w:color w:val="000000" w:themeColor="text1"/>
        </w:rPr>
        <w:t xml:space="preserve">Allegheny County and </w:t>
      </w:r>
      <w:r w:rsidRPr="01FA892A" w:rsidR="7920FF64">
        <w:rPr>
          <w:color w:val="000000" w:themeColor="text1"/>
        </w:rPr>
        <w:t>Pittsburgh</w:t>
      </w:r>
      <w:r w:rsidRPr="01FA892A">
        <w:rPr>
          <w:color w:val="000000" w:themeColor="text1"/>
        </w:rPr>
        <w:t>—where two comprehensive one-stop centers exist, both offering the full range of PA CareerLink® services. The purpose of the centers is to provide accessible, seamless, customer-driven services to job seekers, employers, and other stakeholders. Allegheny County</w:t>
      </w:r>
      <w:r w:rsidRPr="01FA892A" w:rsidR="66EBD58E">
        <w:rPr>
          <w:color w:val="000000" w:themeColor="text1"/>
        </w:rPr>
        <w:t xml:space="preserve"> residents living in or outside of the City of Pittsburgh</w:t>
      </w:r>
      <w:r w:rsidRPr="01FA892A">
        <w:rPr>
          <w:color w:val="000000" w:themeColor="text1"/>
        </w:rPr>
        <w:t xml:space="preserve"> may participate in services at either center. Partner4Work expects the </w:t>
      </w:r>
      <w:r w:rsidRPr="01FA892A" w:rsidR="4103E66F">
        <w:rPr>
          <w:color w:val="000000" w:themeColor="text1"/>
        </w:rPr>
        <w:t>O</w:t>
      </w:r>
      <w:r w:rsidRPr="01FA892A">
        <w:rPr>
          <w:color w:val="000000" w:themeColor="text1"/>
        </w:rPr>
        <w:t xml:space="preserve">ne-stop centers to be welcoming places that offer exceptional customer service and valuable opportunities to a broad range of businesses and job seekers. The centers provide help and guidance to individuals of all skill levels and work experience, utilizing services for a variety of reasons related to their job search. Some users engage solely in self-directed activities with the help of technological tools and informational resources while others may participate in more comprehensive, individualized career and training services. </w:t>
      </w:r>
      <w:r w:rsidRPr="01FA892A" w:rsidR="7D35DC31">
        <w:rPr>
          <w:color w:val="000000" w:themeColor="text1"/>
        </w:rPr>
        <w:t>Business customers of PA CareerLink</w:t>
      </w:r>
      <w:r w:rsidRPr="01FA892A" w:rsidR="017728A8">
        <w:rPr>
          <w:color w:val="000000" w:themeColor="text1"/>
        </w:rPr>
        <w:t>®</w:t>
      </w:r>
      <w:r w:rsidRPr="01FA892A" w:rsidR="7D35DC31">
        <w:rPr>
          <w:color w:val="000000" w:themeColor="text1"/>
        </w:rPr>
        <w:t xml:space="preserve"> </w:t>
      </w:r>
      <w:r w:rsidRPr="01FA892A" w:rsidR="6DEC18C3">
        <w:rPr>
          <w:color w:val="000000" w:themeColor="text1"/>
        </w:rPr>
        <w:t>receive</w:t>
      </w:r>
      <w:r w:rsidRPr="01FA892A" w:rsidR="7D35DC31">
        <w:rPr>
          <w:color w:val="000000" w:themeColor="text1"/>
        </w:rPr>
        <w:t xml:space="preserve"> services such as support with candidate </w:t>
      </w:r>
      <w:r w:rsidRPr="01FA892A" w:rsidR="04680592">
        <w:rPr>
          <w:color w:val="000000" w:themeColor="text1"/>
        </w:rPr>
        <w:t xml:space="preserve">screening and </w:t>
      </w:r>
      <w:r w:rsidRPr="01FA892A" w:rsidR="7D35DC31">
        <w:rPr>
          <w:color w:val="000000" w:themeColor="text1"/>
        </w:rPr>
        <w:t xml:space="preserve">recruitment, </w:t>
      </w:r>
      <w:r w:rsidRPr="01FA892A" w:rsidR="09988B3E">
        <w:rPr>
          <w:color w:val="000000" w:themeColor="text1"/>
        </w:rPr>
        <w:t xml:space="preserve">staff assisted </w:t>
      </w:r>
      <w:r w:rsidRPr="01FA892A" w:rsidR="7D35DC31">
        <w:rPr>
          <w:color w:val="000000" w:themeColor="text1"/>
        </w:rPr>
        <w:t xml:space="preserve">job postings, </w:t>
      </w:r>
      <w:r w:rsidRPr="01FA892A" w:rsidR="04BD7717">
        <w:rPr>
          <w:color w:val="000000" w:themeColor="text1"/>
        </w:rPr>
        <w:t xml:space="preserve">labor market information, and job fair hosting. </w:t>
      </w:r>
    </w:p>
    <w:p w:rsidR="5474D893" w:rsidP="48B29328" w:rsidRDefault="5474D893" w14:paraId="418B352F" w14:textId="5F7733ED">
      <w:pPr>
        <w:jc w:val="both"/>
        <w:rPr>
          <w:color w:val="000000" w:themeColor="text1"/>
        </w:rPr>
      </w:pPr>
      <w:r w:rsidRPr="48B29328">
        <w:rPr>
          <w:color w:val="000000" w:themeColor="text1"/>
        </w:rPr>
        <w:t xml:space="preserve">No matter their needs, all individuals are welcome to come to PA CareerLink® for support and guidance. Described below are basic features of the current operational model at PA CareerLink® Pittsburgh/Allegheny County, offered for context and general reference. Bidders may propose arrangements conducive to the success of </w:t>
      </w:r>
      <w:r w:rsidRPr="48B29328" w:rsidR="449E81F9">
        <w:rPr>
          <w:color w:val="000000" w:themeColor="text1"/>
        </w:rPr>
        <w:t>the applicant's</w:t>
      </w:r>
      <w:r w:rsidRPr="48B29328">
        <w:rPr>
          <w:color w:val="000000" w:themeColor="text1"/>
        </w:rPr>
        <w:t xml:space="preserve"> proposed model, as allowed and appropriate, even if such arrangements differ from those described in this RFP. Locations and hours of operation for the comprehensive centers are provided below, which are subject to change at any time throughout the contract period. Partner4Work has site control, maintains the leases and/or pays facility costs at both centers.</w:t>
      </w:r>
    </w:p>
    <w:p w:rsidR="5474D893" w:rsidP="458BC9A0" w:rsidRDefault="5474D893" w14:paraId="1CADDAF3" w14:textId="47ECF77C">
      <w:pPr>
        <w:spacing w:after="0"/>
        <w:jc w:val="both"/>
        <w:rPr>
          <w:color w:val="000000" w:themeColor="text1"/>
        </w:rPr>
      </w:pPr>
      <w:r w:rsidRPr="458BC9A0">
        <w:rPr>
          <w:color w:val="000000" w:themeColor="text1"/>
        </w:rPr>
        <w:t>PA CareerLink® Downtown Pittsburgh</w:t>
      </w:r>
    </w:p>
    <w:p w:rsidR="5474D893" w:rsidP="458BC9A0" w:rsidRDefault="5474D893" w14:paraId="38212C6D" w14:textId="2EBBCB93">
      <w:pPr>
        <w:spacing w:after="0"/>
        <w:jc w:val="both"/>
        <w:rPr>
          <w:color w:val="000000" w:themeColor="text1"/>
        </w:rPr>
      </w:pPr>
      <w:r w:rsidRPr="458BC9A0">
        <w:rPr>
          <w:color w:val="000000" w:themeColor="text1"/>
        </w:rPr>
        <w:t>914 Penn Avenue</w:t>
      </w:r>
    </w:p>
    <w:p w:rsidR="5474D893" w:rsidP="458BC9A0" w:rsidRDefault="5474D893" w14:paraId="48EC871A" w14:textId="5A60CFB4">
      <w:pPr>
        <w:spacing w:after="0"/>
        <w:jc w:val="both"/>
        <w:rPr>
          <w:color w:val="000000" w:themeColor="text1"/>
        </w:rPr>
      </w:pPr>
      <w:r w:rsidRPr="458BC9A0">
        <w:rPr>
          <w:color w:val="000000" w:themeColor="text1"/>
        </w:rPr>
        <w:t>Pittsburgh, PA  15222</w:t>
      </w:r>
    </w:p>
    <w:p w:rsidR="5474D893" w:rsidP="458BC9A0" w:rsidRDefault="5474D893" w14:paraId="3142F3A4" w14:textId="359E29EE">
      <w:pPr>
        <w:spacing w:after="0"/>
        <w:jc w:val="both"/>
        <w:rPr>
          <w:color w:val="000000" w:themeColor="text1"/>
        </w:rPr>
      </w:pPr>
      <w:r w:rsidRPr="458BC9A0">
        <w:rPr>
          <w:color w:val="000000" w:themeColor="text1"/>
        </w:rPr>
        <w:t>Hours: 8:30am to 4:00pm</w:t>
      </w:r>
    </w:p>
    <w:p w:rsidR="1D142D2E" w:rsidP="458BC9A0" w:rsidRDefault="1D142D2E" w14:paraId="55B001DE" w14:textId="7669E6C5">
      <w:pPr>
        <w:spacing w:after="0"/>
        <w:jc w:val="both"/>
        <w:rPr>
          <w:color w:val="000000" w:themeColor="text1"/>
        </w:rPr>
      </w:pPr>
    </w:p>
    <w:p w:rsidR="5474D893" w:rsidP="458BC9A0" w:rsidRDefault="5474D893" w14:paraId="139E5AD3" w14:textId="4187350A">
      <w:pPr>
        <w:spacing w:after="0"/>
        <w:jc w:val="both"/>
        <w:rPr>
          <w:color w:val="000000" w:themeColor="text1"/>
        </w:rPr>
      </w:pPr>
      <w:r w:rsidRPr="458BC9A0">
        <w:rPr>
          <w:color w:val="000000" w:themeColor="text1"/>
        </w:rPr>
        <w:t>PA CareerLink® Allegheny East</w:t>
      </w:r>
    </w:p>
    <w:p w:rsidR="5474D893" w:rsidP="458BC9A0" w:rsidRDefault="5474D893" w14:paraId="786C4129" w14:textId="2162CD37">
      <w:pPr>
        <w:spacing w:after="0"/>
        <w:jc w:val="both"/>
        <w:rPr>
          <w:color w:val="000000" w:themeColor="text1"/>
        </w:rPr>
      </w:pPr>
      <w:r w:rsidRPr="458BC9A0">
        <w:rPr>
          <w:color w:val="000000" w:themeColor="text1"/>
        </w:rPr>
        <w:t>300 Penn Center Blvd, Suite 800</w:t>
      </w:r>
    </w:p>
    <w:p w:rsidR="5474D893" w:rsidP="458BC9A0" w:rsidRDefault="5474D893" w14:paraId="029B5999" w14:textId="35E89B4C">
      <w:pPr>
        <w:spacing w:after="0"/>
        <w:jc w:val="both"/>
        <w:rPr>
          <w:color w:val="000000" w:themeColor="text1"/>
        </w:rPr>
      </w:pPr>
      <w:r w:rsidRPr="458BC9A0">
        <w:rPr>
          <w:color w:val="000000" w:themeColor="text1"/>
        </w:rPr>
        <w:t>Pittsburgh, PA 15235</w:t>
      </w:r>
    </w:p>
    <w:p w:rsidR="5474D893" w:rsidP="458BC9A0" w:rsidRDefault="5474D893" w14:paraId="4DC75384" w14:textId="77F8A1B8">
      <w:pPr>
        <w:spacing w:after="0"/>
        <w:jc w:val="both"/>
        <w:rPr>
          <w:color w:val="000000" w:themeColor="text1"/>
        </w:rPr>
      </w:pPr>
      <w:r w:rsidRPr="48B29328">
        <w:rPr>
          <w:color w:val="000000" w:themeColor="text1"/>
        </w:rPr>
        <w:t>Hours: 8:30am to 4:00pm</w:t>
      </w:r>
    </w:p>
    <w:p w:rsidR="48B29328" w:rsidP="48B29328" w:rsidRDefault="48B29328" w14:paraId="2A84E9A1" w14:textId="0DEF7194">
      <w:pPr>
        <w:jc w:val="both"/>
        <w:rPr>
          <w:color w:val="000000" w:themeColor="text1"/>
        </w:rPr>
      </w:pPr>
    </w:p>
    <w:p w:rsidR="5474D893" w:rsidP="48B29328" w:rsidRDefault="5474D893" w14:paraId="0D2DE330" w14:textId="51249681">
      <w:pPr>
        <w:keepNext/>
        <w:keepLines/>
        <w:jc w:val="both"/>
        <w:rPr>
          <w:color w:val="000000" w:themeColor="text1"/>
        </w:rPr>
      </w:pPr>
      <w:r w:rsidRPr="48B29328">
        <w:rPr>
          <w:color w:val="000000" w:themeColor="text1"/>
        </w:rPr>
        <w:t>The spectrum of basic and individualized services offered to job seekers and businesses at PA CareerLink® centers in Pittsburgh and Allegheny County is delivered by core partners of the one-stop system defined by WIOA, in close coordination, including Title I: Workforce Development Activities (Title I-B Adult, Dislocated Worker, and Youth Services); Title II: Adult Education and Literacy Act programs administered by the Department of Education (DoED); Title III: Wagner-Peyser Act employment services administered by the Department of Labor (DOL); and Title IV: Rehabilitation Act Title I programs administered by DoED. In addition to the core partners, PA CareerLink</w:t>
      </w:r>
      <w:r w:rsidRPr="48B29328" w:rsidR="35E93DDD">
        <w:rPr>
          <w:color w:val="000000" w:themeColor="text1"/>
        </w:rPr>
        <w:t>®</w:t>
      </w:r>
      <w:r w:rsidRPr="48B29328">
        <w:rPr>
          <w:color w:val="000000" w:themeColor="text1"/>
        </w:rPr>
        <w:t xml:space="preserve"> centers are host to numerous other partner agencies who enrich the centers with valuable career, educational and related resources. Both PA CareerLink® locations also host representatives of the Unemployment Compensation (UC) Office, who are available to provide basic assistance to claimants and potential claimants through scheduled appointments. The newest partners to provide services within the one-stop centers </w:t>
      </w:r>
      <w:r w:rsidRPr="48B29328" w:rsidR="1F005F92">
        <w:rPr>
          <w:color w:val="000000" w:themeColor="text1"/>
        </w:rPr>
        <w:t>are</w:t>
      </w:r>
      <w:r w:rsidRPr="48B29328">
        <w:rPr>
          <w:color w:val="000000" w:themeColor="text1"/>
        </w:rPr>
        <w:t xml:space="preserve"> the Allegheny County Education </w:t>
      </w:r>
      <w:r w:rsidRPr="48B29328" w:rsidR="5EC86EDE">
        <w:rPr>
          <w:color w:val="000000" w:themeColor="text1"/>
        </w:rPr>
        <w:t>and</w:t>
      </w:r>
      <w:r w:rsidRPr="48B29328">
        <w:rPr>
          <w:color w:val="000000" w:themeColor="text1"/>
        </w:rPr>
        <w:t xml:space="preserve"> Retention Network (EARN) and Work Ready Programs. The integration of EARN and Work Ready programs into the PA CareerLink® system will allow customers deeper access to human </w:t>
      </w:r>
      <w:r w:rsidRPr="48B29328" w:rsidR="37E67619">
        <w:rPr>
          <w:color w:val="000000" w:themeColor="text1"/>
        </w:rPr>
        <w:t>resources and</w:t>
      </w:r>
      <w:r w:rsidRPr="48B29328">
        <w:rPr>
          <w:color w:val="000000" w:themeColor="text1"/>
        </w:rPr>
        <w:t xml:space="preserve"> increase </w:t>
      </w:r>
      <w:r w:rsidRPr="48B29328" w:rsidR="4DB45DE9">
        <w:rPr>
          <w:color w:val="000000" w:themeColor="text1"/>
        </w:rPr>
        <w:t>access</w:t>
      </w:r>
      <w:r w:rsidRPr="48B29328">
        <w:rPr>
          <w:color w:val="000000" w:themeColor="text1"/>
        </w:rPr>
        <w:t xml:space="preserve"> to training and other workforce services </w:t>
      </w:r>
      <w:r w:rsidRPr="48B29328" w:rsidR="7FE997E4">
        <w:rPr>
          <w:color w:val="000000" w:themeColor="text1"/>
        </w:rPr>
        <w:t>for</w:t>
      </w:r>
      <w:r w:rsidRPr="48B29328">
        <w:rPr>
          <w:color w:val="000000" w:themeColor="text1"/>
        </w:rPr>
        <w:t xml:space="preserve"> EARN and Work Ready clients.  </w:t>
      </w:r>
    </w:p>
    <w:p w:rsidR="5474D893" w:rsidP="451BC55C" w:rsidRDefault="46D48B16" w14:paraId="3B27C54A" w14:textId="5D5AC8EB">
      <w:pPr>
        <w:jc w:val="both"/>
        <w:rPr>
          <w:color w:val="000000" w:themeColor="text1"/>
          <w:highlight w:val="yellow"/>
        </w:rPr>
      </w:pPr>
      <w:r>
        <w:t xml:space="preserve">Each of our </w:t>
      </w:r>
      <w:r w:rsidR="04057AE8">
        <w:t>centers has</w:t>
      </w:r>
      <w:r>
        <w:t xml:space="preserve"> substantial weekly foot traffic, serving approximately 100 to 200 </w:t>
      </w:r>
      <w:r w:rsidR="2D5B48D3">
        <w:t xml:space="preserve">walk-in </w:t>
      </w:r>
      <w:r>
        <w:t xml:space="preserve">clients. Of these, around 50 to 100 individuals are first-time visitors seeking assistance specifically related to Unemployment Compensation services. These initial visits represent a vital access point for clients navigating job loss and reemployment resources. In parallel, our Title I provider’s employer services team plays a critical role in workforce engagement by actively connecting with an average of 100 new employer </w:t>
      </w:r>
      <w:r w:rsidR="2F97E3CA">
        <w:t xml:space="preserve">partners </w:t>
      </w:r>
      <w:r>
        <w:t>each week. Through these connections, the team facilitates the placement of roughly 120 job seekers into open positions using the Commonwealth Workforce Development System (CWDS), effectively bridging job readiness efforts with employer demand in our region.</w:t>
      </w:r>
      <w:r w:rsidR="4E0B0DDA">
        <w:t xml:space="preserve"> The significant volume of traffic through the center highlights the imperative for comprehensive, well-coordinated systems to manage referrals and deliver a consistent, high-quality client experience across all partner entities</w:t>
      </w:r>
    </w:p>
    <w:p w:rsidR="5474D893" w:rsidP="451BC55C" w:rsidRDefault="2D7F6908" w14:paraId="260E5D1A" w14:textId="3675608C">
      <w:pPr>
        <w:jc w:val="both"/>
        <w:rPr>
          <w:color w:val="000000" w:themeColor="text1"/>
        </w:rPr>
      </w:pPr>
      <w:r w:rsidRPr="451BC55C">
        <w:rPr>
          <w:color w:val="000000" w:themeColor="text1"/>
        </w:rPr>
        <w:t xml:space="preserve">PA CareerLink® Pittsburgh/Allegheny County is committed to increasing access </w:t>
      </w:r>
      <w:r w:rsidRPr="451BC55C" w:rsidR="6991C6CB">
        <w:rPr>
          <w:color w:val="000000" w:themeColor="text1"/>
        </w:rPr>
        <w:t>to</w:t>
      </w:r>
      <w:r w:rsidRPr="451BC55C">
        <w:rPr>
          <w:color w:val="000000" w:themeColor="text1"/>
        </w:rPr>
        <w:t xml:space="preserve"> job seekers and bringing PA CareerLink® services and resources to locations beyond the one-stop centers. As such, current PA CareerLink® staff provide information, general assistance and services in select neighborhood-based locations. </w:t>
      </w:r>
    </w:p>
    <w:p w:rsidR="5474D893" w:rsidP="5ADE18DE" w:rsidRDefault="5474D893" w14:paraId="538C08CB" w14:textId="3B85C0F1">
      <w:pPr>
        <w:jc w:val="both"/>
        <w:rPr>
          <w:color w:val="000000" w:themeColor="text1"/>
        </w:rPr>
      </w:pPr>
      <w:r w:rsidRPr="5ADE18DE">
        <w:rPr>
          <w:color w:val="000000" w:themeColor="text1"/>
        </w:rPr>
        <w:t xml:space="preserve">Please review Partner4Work’s WIOA One-Stop Partner MOU for a more comprehensive overview of the system, partners and one-stop services - </w:t>
      </w:r>
      <w:hyperlink r:id="rId16">
        <w:r w:rsidRPr="5ADE18DE">
          <w:rPr>
            <w:rStyle w:val="Hyperlink"/>
          </w:rPr>
          <w:t>https://www.partner4work.org/document/workforce-innovation-opportunity-act-one-stop-partner-memorandum-understanding-city-pittsburgh-allegheny-county/</w:t>
        </w:r>
      </w:hyperlink>
    </w:p>
    <w:p w:rsidR="5474D893" w:rsidP="4C29DF97" w:rsidRDefault="042DB521" w14:paraId="7D8F77E0" w14:textId="5A531676">
      <w:pPr>
        <w:pStyle w:val="Heading2"/>
        <w:rPr>
          <w:rFonts w:ascii="Calibri" w:hAnsi="Calibri" w:eastAsia="Calibri" w:cs="Calibri"/>
          <w:b w:val="1"/>
          <w:bCs w:val="1"/>
          <w:sz w:val="24"/>
          <w:szCs w:val="24"/>
        </w:rPr>
      </w:pPr>
      <w:bookmarkStart w:name="_Toc1322530252" w:id="39"/>
      <w:r w:rsidRPr="3C66FA52" w:rsidR="042DB521">
        <w:rPr>
          <w:rFonts w:ascii="Calibri" w:hAnsi="Calibri" w:eastAsia="Calibri" w:cs="Calibri"/>
          <w:sz w:val="24"/>
          <w:szCs w:val="24"/>
        </w:rPr>
        <w:t>One-</w:t>
      </w:r>
      <w:r w:rsidRPr="3C66FA52" w:rsidR="44F8400D">
        <w:rPr>
          <w:rFonts w:ascii="Calibri" w:hAnsi="Calibri" w:eastAsia="Calibri" w:cs="Calibri"/>
          <w:sz w:val="24"/>
          <w:szCs w:val="24"/>
        </w:rPr>
        <w:t>stop Operator</w:t>
      </w:r>
      <w:bookmarkEnd w:id="39"/>
    </w:p>
    <w:p w:rsidR="5474D893" w:rsidP="5ADE18DE" w:rsidRDefault="5474D893" w14:paraId="5A017630" w14:textId="04292971">
      <w:pPr>
        <w:spacing w:after="0"/>
        <w:rPr>
          <w:color w:val="000000" w:themeColor="text1"/>
        </w:rPr>
      </w:pPr>
      <w:r w:rsidR="5474D893">
        <w:rPr/>
        <w:t xml:space="preserve">At a minimum, per §678.620 the </w:t>
      </w:r>
      <w:r w:rsidR="5E973B23">
        <w:rPr/>
        <w:t>One-Stop Operator</w:t>
      </w:r>
      <w:r w:rsidR="5474D893">
        <w:rPr/>
        <w:t xml:space="preserve"> must coordinate the service delivery of required one-stop partners and service providers ensuring a seamless distribution of career services, training services and other employment-related services provided by required and </w:t>
      </w:r>
      <w:r w:rsidR="5474D893">
        <w:rPr/>
        <w:t>additional</w:t>
      </w:r>
      <w:r w:rsidR="5474D893">
        <w:rPr/>
        <w:t xml:space="preserve"> partner programs offered in the local area. </w:t>
      </w:r>
    </w:p>
    <w:p w:rsidR="1D142D2E" w:rsidP="1D142D2E" w:rsidRDefault="1D142D2E" w14:paraId="1FDE292D" w14:textId="07E5DE58">
      <w:pPr>
        <w:spacing w:after="0"/>
      </w:pPr>
    </w:p>
    <w:p w:rsidR="5474D893" w:rsidP="48B29328" w:rsidRDefault="5474D893" w14:paraId="18E5744E" w14:textId="5017EDFB">
      <w:pPr>
        <w:spacing w:after="0"/>
        <w:rPr>
          <w:color w:val="000000" w:themeColor="text1"/>
        </w:rPr>
      </w:pPr>
      <w:r w:rsidR="5474D893">
        <w:rPr/>
        <w:t xml:space="preserve">In 2017, the Department of Labor sent </w:t>
      </w:r>
      <w:hyperlink r:id="Rccec8d2d7c874bd1">
        <w:r w:rsidRPr="3C66FA52" w:rsidR="5474D893">
          <w:rPr>
            <w:rStyle w:val="Hyperlink"/>
          </w:rPr>
          <w:t>Training and Employment Guidance Letter (TEGL) 15-16</w:t>
        </w:r>
      </w:hyperlink>
      <w:r w:rsidR="5474D893">
        <w:rPr/>
        <w:t xml:space="preserve"> describing the competitive </w:t>
      </w:r>
      <w:r w:rsidR="5474D893">
        <w:rPr/>
        <w:t>selection</w:t>
      </w:r>
      <w:r w:rsidR="5474D893">
        <w:rPr/>
        <w:t xml:space="preserve"> of the </w:t>
      </w:r>
      <w:r w:rsidR="5474D893">
        <w:rPr/>
        <w:t>One-</w:t>
      </w:r>
      <w:r w:rsidR="73E8D4D0">
        <w:rPr/>
        <w:t>Stop Operator</w:t>
      </w:r>
      <w:r w:rsidR="5474D893">
        <w:rPr/>
        <w:t>. The TEGL states that WIOA and its implementing regulations require local workforce boards (</w:t>
      </w:r>
      <w:r w:rsidR="3A3153D8">
        <w:rPr/>
        <w:t xml:space="preserve">e.g., </w:t>
      </w:r>
      <w:r w:rsidR="5474D893">
        <w:rPr/>
        <w:t>Partner4Work) to use a competitive process to select a One-</w:t>
      </w:r>
      <w:r w:rsidR="749C2F6D">
        <w:rPr/>
        <w:t>Stop Operator</w:t>
      </w:r>
      <w:r w:rsidR="5474D893">
        <w:rPr/>
        <w:t xml:space="preserve"> for the system and support continuous improvement through the evaluation of the One-</w:t>
      </w:r>
      <w:r w:rsidR="6358DE15">
        <w:rPr/>
        <w:t>Stop Operator</w:t>
      </w:r>
      <w:r w:rsidR="5474D893">
        <w:rPr/>
        <w:t xml:space="preserve"> performance and the re-competition of </w:t>
      </w:r>
      <w:r w:rsidR="700FA156">
        <w:rPr/>
        <w:t>One-Stop Operator</w:t>
      </w:r>
      <w:r w:rsidR="5474D893">
        <w:rPr/>
        <w:t xml:space="preserve">s every four years. </w:t>
      </w:r>
      <w:bookmarkStart w:name="_Int_7EttbkJb" w:id="2133862568"/>
      <w:r w:rsidR="5474D893">
        <w:rPr/>
        <w:t>Competition</w:t>
      </w:r>
      <w:bookmarkEnd w:id="2133862568"/>
      <w:r w:rsidR="5474D893">
        <w:rPr/>
        <w:t xml:space="preserve"> is intended to promote the efficiency and effectiveness of the </w:t>
      </w:r>
      <w:r w:rsidR="5BFFB032">
        <w:rPr/>
        <w:t>One-Stop Operator</w:t>
      </w:r>
      <w:r w:rsidR="5474D893">
        <w:rPr/>
        <w:t xml:space="preserve"> by </w:t>
      </w:r>
      <w:r w:rsidR="5474D893">
        <w:rPr/>
        <w:t>providing a mechanism for local workforce boards</w:t>
      </w:r>
      <w:r w:rsidR="5474D893">
        <w:rPr/>
        <w:t xml:space="preserve"> to examine performance and costs against original expectations regularly. </w:t>
      </w:r>
    </w:p>
    <w:p w:rsidR="1D142D2E" w:rsidP="1D142D2E" w:rsidRDefault="1D142D2E" w14:paraId="3071F54F" w14:textId="258F56AF">
      <w:pPr>
        <w:spacing w:after="0"/>
      </w:pPr>
    </w:p>
    <w:p w:rsidR="1D142D2E" w:rsidP="1D142D2E" w:rsidRDefault="5474D893" w14:paraId="01A55604" w14:textId="743BE232">
      <w:pPr>
        <w:spacing w:after="0"/>
      </w:pPr>
      <w:r>
        <w:t xml:space="preserve">In 2021, PA Department of Labor &amp; Industry issued </w:t>
      </w:r>
      <w:hyperlink r:id="rId18">
        <w:r w:rsidRPr="01FA892A">
          <w:rPr>
            <w:rStyle w:val="Hyperlink"/>
          </w:rPr>
          <w:t>Workforce System Policy (WSP) 121-04</w:t>
        </w:r>
      </w:hyperlink>
      <w:r>
        <w:t xml:space="preserve">, specifying operational roles and responsibilities. The required role of </w:t>
      </w:r>
      <w:r w:rsidR="3F0E052D">
        <w:t>a</w:t>
      </w:r>
      <w:r>
        <w:t xml:space="preserve"> </w:t>
      </w:r>
      <w:r w:rsidR="1588573F">
        <w:t>One-Stop Operator</w:t>
      </w:r>
      <w:r>
        <w:t xml:space="preserve"> is to coordinate the delivery of partner program services in the local service delivery system ensuring a seamless distribution of career services, training services and other employment-related services provided by required and additional partner programs offered in the local area. </w:t>
      </w:r>
    </w:p>
    <w:p w:rsidR="5474D893" w:rsidP="5ADE18DE" w:rsidRDefault="5474D893" w14:paraId="53B6CC63" w14:textId="409A0085">
      <w:pPr>
        <w:spacing w:after="0"/>
      </w:pPr>
    </w:p>
    <w:p w:rsidR="5474D893" w:rsidP="451BC55C" w:rsidRDefault="5474D893" w14:paraId="0F9762C9" w14:textId="7D92FE70">
      <w:pPr>
        <w:spacing w:after="0"/>
        <w:rPr>
          <w:color w:val="000000" w:themeColor="text1"/>
        </w:rPr>
      </w:pPr>
      <w:r>
        <w:t xml:space="preserve"> </w:t>
      </w:r>
      <w:r w:rsidR="3ECEB52E">
        <w:t xml:space="preserve">To help ensure the coordination of program services, the </w:t>
      </w:r>
      <w:r w:rsidR="7434BEC2">
        <w:t>One-Stop Operator</w:t>
      </w:r>
      <w:r w:rsidR="3ECEB52E">
        <w:t xml:space="preserve"> is charged with the functional supervision of one-stop service locations. This may take the form of a service location manager (i.e. Site </w:t>
      </w:r>
      <w:r w:rsidR="60638825">
        <w:t>One-Stop Operator</w:t>
      </w:r>
      <w:r w:rsidR="3ECEB52E">
        <w:t xml:space="preserve">) or other </w:t>
      </w:r>
      <w:r w:rsidR="4E621023">
        <w:t>means</w:t>
      </w:r>
      <w:r w:rsidR="3ECEB52E">
        <w:t xml:space="preserve"> determined effective. </w:t>
      </w:r>
      <w:r w:rsidR="76ADE8D3">
        <w:t xml:space="preserve">Local workforce development boards (LWBD) such as Partner4Work may also assign any number of additional responsibilities to the </w:t>
      </w:r>
      <w:r w:rsidR="38D20882">
        <w:t>One-Stop Operator</w:t>
      </w:r>
      <w:r w:rsidR="76ADE8D3">
        <w:t xml:space="preserve">. </w:t>
      </w:r>
      <w:r>
        <w:t>At minimum, responsibilities should fall under the following categories:</w:t>
      </w:r>
    </w:p>
    <w:p w:rsidR="1D142D2E" w:rsidP="1D142D2E" w:rsidRDefault="1D142D2E" w14:paraId="67923B07" w14:textId="1C54AE26">
      <w:pPr>
        <w:spacing w:after="0"/>
      </w:pPr>
    </w:p>
    <w:p w:rsidR="5474D893" w:rsidP="458BC9A0" w:rsidRDefault="233E71AA" w14:paraId="13BE2380" w14:textId="6A86170E">
      <w:pPr>
        <w:pStyle w:val="Heading4"/>
        <w:rPr>
          <w:rFonts w:eastAsia="Calibri" w:cs="Calibri"/>
          <w:sz w:val="24"/>
          <w:szCs w:val="24"/>
        </w:rPr>
      </w:pPr>
      <w:bookmarkStart w:name="_Toc947532320" w:id="43"/>
      <w:r w:rsidRPr="138A4C02">
        <w:rPr>
          <w:rFonts w:eastAsia="Calibri" w:cs="Calibri"/>
          <w:sz w:val="24"/>
          <w:szCs w:val="24"/>
        </w:rPr>
        <w:t>Administration</w:t>
      </w:r>
      <w:bookmarkEnd w:id="43"/>
    </w:p>
    <w:p w:rsidR="5474D893" w:rsidP="24EF202E" w:rsidRDefault="233E71AA" w14:paraId="3C8DDF71" w14:textId="2808BCDA">
      <w:pPr>
        <w:spacing w:before="240" w:after="240"/>
      </w:pPr>
      <w:r w:rsidR="68F6046D">
        <w:rPr/>
        <w:t xml:space="preserve">The </w:t>
      </w:r>
      <w:r w:rsidR="33542214">
        <w:rPr/>
        <w:t>One-Stop Operator</w:t>
      </w:r>
      <w:r w:rsidR="68F6046D">
        <w:rPr/>
        <w:t xml:space="preserve"> is thoroughly knowledgeable of the Workforce Innovation and Opportunity Act (WIOA), its accompanying regulations, and all applicable federal, state, and local laws, policies, rules, directives, and contracts. This understanding is foundational to guiding the administrative responsibilities and obligations of the one-stop delivery system. The </w:t>
      </w:r>
      <w:r w:rsidR="33542214">
        <w:rPr/>
        <w:t>One-Stop Operator</w:t>
      </w:r>
      <w:r w:rsidR="68F6046D">
        <w:rPr/>
        <w:t xml:space="preserve"> ensures implementation of the Memorandum of Understanding (MOU) as negotiated with system </w:t>
      </w:r>
      <w:r w:rsidR="1E10555D">
        <w:rPr/>
        <w:t>partners and</w:t>
      </w:r>
      <w:r w:rsidR="68F6046D">
        <w:rPr/>
        <w:t xml:space="preserve"> works collaboratively with stakeholders to develop and </w:t>
      </w:r>
      <w:r w:rsidR="68F6046D">
        <w:rPr/>
        <w:t>maintain</w:t>
      </w:r>
      <w:r w:rsidR="68F6046D">
        <w:rPr/>
        <w:t xml:space="preserve"> procedures that support effective operations at one-stop service locations. Additionally, the </w:t>
      </w:r>
      <w:r w:rsidR="33542214">
        <w:rPr/>
        <w:t>One-Stop Operator</w:t>
      </w:r>
      <w:r w:rsidR="58F3D934">
        <w:rPr/>
        <w:t xml:space="preserve"> (OSO)</w:t>
      </w:r>
      <w:r w:rsidR="68F6046D">
        <w:rPr/>
        <w:t xml:space="preserve"> is responsible for negotiating with partners and service providers on various operational matters including roles, responsibilities, services offered, staff complement, and overall operational structure. In collaboration with the Local Workforce Development Board (LWDB) or designated staff, the </w:t>
      </w:r>
      <w:r w:rsidR="33542214">
        <w:rPr/>
        <w:t>One-Stop Operator</w:t>
      </w:r>
      <w:r w:rsidR="68F6046D">
        <w:rPr/>
        <w:t xml:space="preserve"> also negotiates space usage, occupancy agreements, and shared costs related to operations. Technological tools and services required for one-stop operations are recommended, maintained, and retired as needed by the </w:t>
      </w:r>
      <w:r w:rsidR="33542214">
        <w:rPr/>
        <w:t>One-Stop Operator</w:t>
      </w:r>
      <w:r w:rsidR="68F6046D">
        <w:rPr/>
        <w:t xml:space="preserve">. Furthermore, the </w:t>
      </w:r>
      <w:r w:rsidR="33542214">
        <w:rPr/>
        <w:t>One-Stop Operator</w:t>
      </w:r>
      <w:r w:rsidR="68F6046D">
        <w:rPr/>
        <w:t xml:space="preserve"> provides the LWDB with ongoing programmatic and fiscal reports, along with other critical operational updates.</w:t>
      </w:r>
    </w:p>
    <w:p w:rsidR="5474D893" w:rsidP="458BC9A0" w:rsidRDefault="233E71AA" w14:paraId="0184C97F" w14:textId="49E91B90">
      <w:pPr>
        <w:pStyle w:val="Heading4"/>
        <w:rPr>
          <w:rFonts w:eastAsia="Calibri" w:cs="Calibri"/>
          <w:sz w:val="24"/>
          <w:szCs w:val="24"/>
        </w:rPr>
      </w:pPr>
      <w:bookmarkStart w:name="_Toc34155545" w:id="44"/>
      <w:r w:rsidRPr="138A4C02">
        <w:rPr>
          <w:rFonts w:eastAsia="Calibri" w:cs="Calibri"/>
          <w:sz w:val="24"/>
          <w:szCs w:val="24"/>
        </w:rPr>
        <w:t>Coordination</w:t>
      </w:r>
      <w:bookmarkEnd w:id="44"/>
    </w:p>
    <w:p w:rsidR="5474D893" w:rsidP="458BC9A0" w:rsidRDefault="1AD72F50" w14:paraId="1BC26853" w14:textId="0189DD6D">
      <w:pPr>
        <w:spacing w:before="240" w:after="240"/>
      </w:pPr>
      <w:r>
        <w:t xml:space="preserve">The </w:t>
      </w:r>
      <w:r w:rsidR="38D20882">
        <w:t>One-Stop Operator</w:t>
      </w:r>
      <w:r w:rsidR="233E71AA">
        <w:t xml:space="preserve"> coordinates the delivery of services and activities among one-stop partners, as outlined in the MOU, fostering a cohesive service network. To support this, they build and sustain strong relationships with partners and service providers, which is essential for achieving high levels of collaboration and integration across programs. Serving as a neutral and effective intermediary, the </w:t>
      </w:r>
      <w:r w:rsidR="38D20882">
        <w:t>One-Stop Operator</w:t>
      </w:r>
      <w:r w:rsidR="233E71AA">
        <w:t xml:space="preserve"> ensures open communication and engagement among partners and providers. This includes organizing and leading periodic partner meetings, attending individual meetings, and maintaining comprehensive knowledge of each entity’s programmatic requirements and performance goals. The </w:t>
      </w:r>
      <w:r w:rsidR="38D20882">
        <w:t>One-Stop Operator</w:t>
      </w:r>
      <w:r w:rsidR="233E71AA">
        <w:t xml:space="preserve"> establishes and monitors an efficient customer referral system, ensuring it functions effectively to meet client needs. They also facilitate communication channels that keep partners and providers informed of updates from the LWDB and other stakeholders, while promoting services, activities, and workforce development-related events to the broader community.</w:t>
      </w:r>
    </w:p>
    <w:p w:rsidR="5474D893" w:rsidP="458BC9A0" w:rsidRDefault="233E71AA" w14:paraId="53C96D16" w14:textId="0E3724A8">
      <w:pPr>
        <w:pStyle w:val="Heading4"/>
        <w:rPr>
          <w:rFonts w:eastAsia="Calibri" w:cs="Calibri"/>
          <w:b/>
          <w:sz w:val="24"/>
          <w:szCs w:val="24"/>
        </w:rPr>
      </w:pPr>
      <w:bookmarkStart w:name="_Toc2021138751" w:id="45"/>
      <w:r w:rsidRPr="138A4C02">
        <w:rPr>
          <w:rFonts w:eastAsia="Calibri" w:cs="Calibri"/>
          <w:sz w:val="24"/>
          <w:szCs w:val="24"/>
        </w:rPr>
        <w:t>Managerial</w:t>
      </w:r>
      <w:bookmarkEnd w:id="45"/>
    </w:p>
    <w:p w:rsidR="5474D893" w:rsidP="3C66FA52" w:rsidRDefault="233E71AA" w14:paraId="372AF1E7" w14:textId="5C4F284D">
      <w:pPr>
        <w:pStyle w:val="Normal"/>
        <w:suppressLineNumbers w:val="0"/>
        <w:bidi w:val="0"/>
        <w:spacing w:before="240" w:beforeAutospacing="off" w:after="240" w:afterAutospacing="off" w:line="279" w:lineRule="auto"/>
        <w:ind w:left="0" w:right="0"/>
        <w:jc w:val="left"/>
      </w:pPr>
      <w:r w:rsidR="233E71AA">
        <w:rPr/>
        <w:t xml:space="preserve">In the managerial domain, the </w:t>
      </w:r>
      <w:r w:rsidR="38D20882">
        <w:rPr/>
        <w:t>One-Stop Operator</w:t>
      </w:r>
      <w:r w:rsidR="233E71AA">
        <w:rPr/>
        <w:t xml:space="preserve"> oversees operational management across the PA CareerLink® service delivery system, offering direction and</w:t>
      </w:r>
      <w:r w:rsidR="233E71AA">
        <w:rPr/>
        <w:t xml:space="preserve"> functional supervision of </w:t>
      </w:r>
      <w:r w:rsidR="42077654">
        <w:rPr/>
        <w:t xml:space="preserve">One-Stop Operator </w:t>
      </w:r>
      <w:r w:rsidR="233E71AA">
        <w:rPr/>
        <w:t xml:space="preserve">staff </w:t>
      </w:r>
      <w:r w:rsidR="233E71AA">
        <w:rPr/>
        <w:t xml:space="preserve">and services. </w:t>
      </w:r>
      <w:r w:rsidR="376D6B25">
        <w:rPr/>
        <w:t xml:space="preserve">The </w:t>
      </w:r>
      <w:r w:rsidR="38D20882">
        <w:rPr/>
        <w:t>One-Stop Operator</w:t>
      </w:r>
      <w:r w:rsidR="376D6B25">
        <w:rPr/>
        <w:t>'s</w:t>
      </w:r>
      <w:r w:rsidR="233E71AA">
        <w:rPr/>
        <w:t xml:space="preserve"> role includes planning and reviewing service delivery strategies to ensure compliance with federal, state, and local policies and operational manuals</w:t>
      </w:r>
      <w:r w:rsidR="233E71AA">
        <w:rPr/>
        <w:t xml:space="preserve">. </w:t>
      </w:r>
      <w:r w:rsidR="233E71AA">
        <w:rPr/>
        <w:t xml:space="preserve"> </w:t>
      </w:r>
      <w:r w:rsidR="06D97559">
        <w:rPr/>
        <w:t xml:space="preserve">The </w:t>
      </w:r>
      <w:r w:rsidR="38D20882">
        <w:rPr/>
        <w:t>One-Stop Operator</w:t>
      </w:r>
      <w:r w:rsidR="233E71AA">
        <w:rPr/>
        <w:t xml:space="preserve"> collaborates with stakeholders under LWDB guidance to </w:t>
      </w:r>
      <w:r w:rsidR="6E16677E">
        <w:rPr/>
        <w:t>support the system-wide implementation of</w:t>
      </w:r>
      <w:r w:rsidR="6E40A5D7">
        <w:rPr/>
        <w:t xml:space="preserve"> </w:t>
      </w:r>
      <w:r w:rsidR="77705320">
        <w:rPr/>
        <w:t>those plans.</w:t>
      </w:r>
      <w:r w:rsidR="233E71AA">
        <w:rPr/>
        <w:t xml:space="preserve"> Additionally, the </w:t>
      </w:r>
      <w:r w:rsidR="38D20882">
        <w:rPr/>
        <w:t>One-Stop Operator</w:t>
      </w:r>
      <w:r w:rsidR="233E71AA">
        <w:rPr/>
        <w:t xml:space="preserve"> </w:t>
      </w:r>
      <w:r w:rsidR="233E71AA">
        <w:rPr/>
        <w:t>is responsible for</w:t>
      </w:r>
      <w:r w:rsidR="233E71AA">
        <w:rPr/>
        <w:t xml:space="preserve"> enacting the Department of Labor &amp; Industry’s Non-Discrimination Plan (NDP). They lead efforts in staff </w:t>
      </w:r>
      <w:r w:rsidR="233E71AA">
        <w:rPr/>
        <w:t>capacity</w:t>
      </w:r>
      <w:r w:rsidR="233E71AA">
        <w:rPr/>
        <w:t xml:space="preserve"> building and system-wide service planning, implement customer satisfaction tools, and work to </w:t>
      </w:r>
      <w:r w:rsidR="233E71AA">
        <w:rPr/>
        <w:t>eliminate</w:t>
      </w:r>
      <w:r w:rsidR="233E71AA">
        <w:rPr/>
        <w:t xml:space="preserve"> duplicated employment and training services. Regular performance monitoring and reporting ensures continuous improvement and accountability across the system.</w:t>
      </w:r>
    </w:p>
    <w:p w:rsidR="5474D893" w:rsidP="458BC9A0" w:rsidRDefault="233E71AA" w14:paraId="52D87C80" w14:textId="63AE2BBD">
      <w:pPr>
        <w:pStyle w:val="Heading4"/>
        <w:rPr>
          <w:rFonts w:eastAsia="Calibri" w:cs="Calibri"/>
          <w:sz w:val="24"/>
          <w:szCs w:val="24"/>
        </w:rPr>
      </w:pPr>
      <w:bookmarkStart w:name="_Toc1758243856" w:id="48"/>
      <w:r w:rsidRPr="138A4C02">
        <w:rPr>
          <w:rFonts w:eastAsia="Calibri" w:cs="Calibri"/>
          <w:sz w:val="24"/>
          <w:szCs w:val="24"/>
        </w:rPr>
        <w:t>Public Relations</w:t>
      </w:r>
      <w:bookmarkEnd w:id="48"/>
    </w:p>
    <w:p w:rsidR="1D142D2E" w:rsidP="24EF202E" w:rsidRDefault="233E71AA" w14:paraId="2EDC3BC4" w14:textId="3717DC95">
      <w:pPr>
        <w:spacing w:before="240" w:after="240"/>
      </w:pPr>
      <w:r>
        <w:t xml:space="preserve">The </w:t>
      </w:r>
      <w:r w:rsidR="38D20882">
        <w:t>One-Stop Operator</w:t>
      </w:r>
      <w:r>
        <w:t xml:space="preserve"> represents the one-stop service delivery system within the local community, acting as a liaison to promote workforce development initiatives and the value of PA CareerLink® services. They maintain active communication with key education, economic development, and community-based stakeholders to ensure service relevance and responsiveness. By evaluating the current state of employment and training services, the </w:t>
      </w:r>
      <w:r w:rsidR="38D20882">
        <w:t>One-Stop Operator</w:t>
      </w:r>
      <w:r>
        <w:t xml:space="preserve"> engages with the local business community, employers, and job seekers to identify evolving workforce needs and guide future programmatic efforts. This outreach is critical in aligning service offerings with regional economic demands and labor market trends. </w:t>
      </w:r>
    </w:p>
    <w:p w:rsidR="358CDDA7" w:rsidP="1F63738F" w:rsidRDefault="16C3ABDB" w14:paraId="29EB967F" w14:textId="44C3B9F6">
      <w:pPr>
        <w:pStyle w:val="Heading1"/>
        <w:rPr>
          <w:rFonts w:ascii="Calibri" w:hAnsi="Calibri" w:eastAsia="Calibri" w:cs="Calibri"/>
          <w:b/>
          <w:sz w:val="28"/>
          <w:szCs w:val="28"/>
        </w:rPr>
      </w:pPr>
      <w:bookmarkStart w:name="_Toc1394792499" w:id="49"/>
      <w:r w:rsidRPr="24EF202E">
        <w:rPr>
          <w:rFonts w:ascii="Calibri" w:hAnsi="Calibri" w:eastAsia="Calibri" w:cs="Calibri"/>
          <w:b/>
          <w:sz w:val="28"/>
          <w:szCs w:val="28"/>
        </w:rPr>
        <w:t>3</w:t>
      </w:r>
      <w:r w:rsidRPr="24EF202E" w:rsidR="358CDDA7">
        <w:rPr>
          <w:rFonts w:ascii="Calibri" w:hAnsi="Calibri" w:eastAsia="Calibri" w:cs="Calibri"/>
          <w:b/>
          <w:sz w:val="28"/>
          <w:szCs w:val="28"/>
        </w:rPr>
        <w:t xml:space="preserve">. </w:t>
      </w:r>
      <w:r w:rsidRPr="24EF202E" w:rsidR="5E2C4855">
        <w:rPr>
          <w:rFonts w:ascii="Calibri" w:hAnsi="Calibri" w:eastAsia="Calibri" w:cs="Calibri"/>
          <w:b/>
          <w:sz w:val="28"/>
          <w:szCs w:val="28"/>
        </w:rPr>
        <w:t>Statement of Work</w:t>
      </w:r>
      <w:bookmarkEnd w:id="49"/>
    </w:p>
    <w:p w:rsidR="5C17A594" w:rsidP="451BC55C" w:rsidRDefault="3E475F9D" w14:paraId="4CEF578F" w14:textId="196B69C8">
      <w:pPr>
        <w:keepNext/>
        <w:keepLines/>
        <w:spacing w:before="240" w:after="240"/>
        <w:jc w:val="both"/>
        <w:rPr>
          <w:color w:val="0F4761" w:themeColor="accent1" w:themeShade="BF"/>
        </w:rPr>
      </w:pPr>
      <w:r>
        <w:t xml:space="preserve">This </w:t>
      </w:r>
      <w:r w:rsidR="480651E4">
        <w:t xml:space="preserve">Statement of Work (SOW) </w:t>
      </w:r>
      <w:r>
        <w:t>describes the programmatic and administrative requirements applicable to any contract resulting from this RFP, referred to as “Agreement” below. The successful bidder, referred to as “</w:t>
      </w:r>
      <w:r w:rsidR="38D20882">
        <w:t>ONE-STOP OPERATOR</w:t>
      </w:r>
      <w:r>
        <w:t xml:space="preserve">” below, will be required to comply with all standards described </w:t>
      </w:r>
      <w:r w:rsidR="147424BB">
        <w:t>in the SOW</w:t>
      </w:r>
      <w:r>
        <w:t>. P</w:t>
      </w:r>
      <w:r w:rsidR="0DA8BAC5">
        <w:t xml:space="preserve">artner4Work </w:t>
      </w:r>
      <w:r>
        <w:t>has applied its best efforts to create a descriptive S</w:t>
      </w:r>
      <w:r w:rsidR="774FB5D4">
        <w:t>OW</w:t>
      </w:r>
      <w:r>
        <w:t xml:space="preserve"> that reflects requirements likely to appear in an agreement; however, the final S</w:t>
      </w:r>
      <w:r w:rsidR="7DB9276F">
        <w:t xml:space="preserve">OW </w:t>
      </w:r>
      <w:r>
        <w:t>for an awarded proposal may vary, based on bidder proposals and discussions, or other factors at the discretion of P</w:t>
      </w:r>
      <w:r w:rsidR="36278FBD">
        <w:t>artner4Work</w:t>
      </w:r>
      <w:r>
        <w:t>.</w:t>
      </w:r>
    </w:p>
    <w:p w:rsidR="5C17A594" w:rsidP="451BC55C" w:rsidRDefault="712BFF5A" w14:paraId="291A37AB" w14:textId="1962F878">
      <w:pPr>
        <w:pStyle w:val="Heading2"/>
        <w:rPr>
          <w:rFonts w:ascii="Calibri" w:hAnsi="Calibri" w:eastAsia="Calibri" w:cs="Calibri"/>
          <w:i/>
          <w:sz w:val="22"/>
          <w:szCs w:val="22"/>
        </w:rPr>
      </w:pPr>
      <w:bookmarkStart w:name="_Toc569686731" w:id="50"/>
      <w:r w:rsidRPr="138A4C02">
        <w:rPr>
          <w:rFonts w:ascii="Calibri" w:hAnsi="Calibri" w:eastAsia="Calibri" w:cs="Calibri"/>
          <w:i/>
          <w:sz w:val="22"/>
          <w:szCs w:val="22"/>
        </w:rPr>
        <w:t>Services to be Provided</w:t>
      </w:r>
      <w:bookmarkEnd w:id="50"/>
    </w:p>
    <w:p w:rsidR="5C17A594" w:rsidP="3C66FA52" w:rsidRDefault="712BFF5A" w14:paraId="1F0EA18C" w14:textId="0BC7E553">
      <w:pPr>
        <w:pStyle w:val="Heading3"/>
        <w:rPr>
          <w:rFonts w:eastAsia="Calibri" w:cs="Calibri"/>
          <w:i w:val="1"/>
          <w:iCs w:val="1"/>
          <w:sz w:val="22"/>
          <w:szCs w:val="22"/>
        </w:rPr>
      </w:pPr>
      <w:bookmarkStart w:name="_Toc234069598" w:id="51"/>
      <w:r w:rsidRPr="3C66FA52" w:rsidR="712BFF5A">
        <w:rPr>
          <w:rFonts w:eastAsia="Calibri" w:cs="Calibri"/>
          <w:i w:val="1"/>
          <w:iCs w:val="1"/>
          <w:sz w:val="22"/>
          <w:szCs w:val="22"/>
        </w:rPr>
        <w:t>Service Requirements</w:t>
      </w:r>
      <w:bookmarkEnd w:id="51"/>
      <w:r w:rsidRPr="3C66FA52" w:rsidR="712BFF5A">
        <w:rPr>
          <w:rFonts w:eastAsia="Calibri" w:cs="Calibri"/>
          <w:i w:val="1"/>
          <w:iCs w:val="1"/>
          <w:sz w:val="22"/>
          <w:szCs w:val="22"/>
        </w:rPr>
        <w:t xml:space="preserve"> </w:t>
      </w:r>
    </w:p>
    <w:p w:rsidR="1A1F4A80" w:rsidP="48B29328" w:rsidRDefault="1A1F4A80" w14:paraId="2901D73E" w14:textId="055A93D7">
      <w:pPr>
        <w:spacing w:before="240" w:after="240"/>
        <w:jc w:val="both"/>
      </w:pPr>
      <w:r>
        <w:t>In accordance with the Workforce Innovation and Opportunity Act (WIOA), the role of the One-Stop</w:t>
      </w:r>
      <w:r w:rsidR="38D20882">
        <w:t xml:space="preserve"> Operator</w:t>
      </w:r>
      <w:r>
        <w:t xml:space="preserve"> (</w:t>
      </w:r>
      <w:r w:rsidR="38D20882">
        <w:t>O</w:t>
      </w:r>
      <w:r w:rsidR="65556883">
        <w:t>SO</w:t>
      </w:r>
      <w:r>
        <w:t xml:space="preserve">) is critical to the effective coordination and management of partners and services delivered through the PA CareerLink® system. Partner4Work (P4W), the Workforce Development Board serving </w:t>
      </w:r>
      <w:r w:rsidR="03743BF4">
        <w:t xml:space="preserve">Allegheny County and </w:t>
      </w:r>
      <w:r>
        <w:t xml:space="preserve">the City of Pittsburgh, is issuing this Request for Proposals (RFP) to identify and engage a qualified entity to serve as the One-Stop </w:t>
      </w:r>
      <w:r w:rsidR="38D20882">
        <w:t>Operator</w:t>
      </w:r>
      <w:r>
        <w:t xml:space="preserve"> for the local workforce development area</w:t>
      </w:r>
      <w:r w:rsidR="4EB5948B">
        <w:t>s</w:t>
      </w:r>
      <w:r>
        <w:t>.</w:t>
      </w:r>
    </w:p>
    <w:p w:rsidR="1A1F4A80" w:rsidP="138A4C02" w:rsidRDefault="1A1F4A80" w14:paraId="2D58C472" w14:textId="200AE45D">
      <w:pPr>
        <w:keepNext w:val="1"/>
        <w:keepLines w:val="1"/>
        <w:spacing w:before="240" w:after="240"/>
        <w:jc w:val="both"/>
      </w:pPr>
      <w:r w:rsidR="44925CA7">
        <w:rPr/>
        <w:t xml:space="preserve">The selected </w:t>
      </w:r>
      <w:r w:rsidR="33542214">
        <w:rPr/>
        <w:t>O</w:t>
      </w:r>
      <w:r w:rsidR="526F4D82">
        <w:rPr/>
        <w:t>ne-Stop</w:t>
      </w:r>
      <w:r w:rsidR="33542214">
        <w:rPr/>
        <w:t xml:space="preserve"> O</w:t>
      </w:r>
      <w:r w:rsidR="37711939">
        <w:rPr/>
        <w:t>perator</w:t>
      </w:r>
      <w:r w:rsidR="44925CA7">
        <w:rPr/>
        <w:t xml:space="preserve"> will be charged with overseeing the operational coordination of all PA CareerLink® sites, ensuring that service delivery is streamlined, partner collaboration is robust, and operations are aligned with P4W’s strategic priorities.</w:t>
      </w:r>
      <w:r w:rsidR="7412F42B">
        <w:rPr/>
        <w:t xml:space="preserve"> </w:t>
      </w:r>
      <w:r w:rsidR="1861B8ED">
        <w:rPr/>
        <w:t xml:space="preserve">The OSO is expected to fulfill responsibilities consistent with TEGL 15-16 and WSP 121-04, including </w:t>
      </w:r>
      <w:r w:rsidR="1861B8ED">
        <w:rPr/>
        <w:t>convening</w:t>
      </w:r>
      <w:r w:rsidR="1861B8ED">
        <w:rPr/>
        <w:t xml:space="preserve"> partners, integrating operational procedures, ensuring aligned use of shared resources, and providing oversight for CWDS-driven service tracking and reporting.</w:t>
      </w:r>
      <w:r w:rsidR="1861B8ED">
        <w:rPr/>
        <w:t xml:space="preserve"> </w:t>
      </w:r>
      <w:r w:rsidR="44925CA7">
        <w:rPr/>
        <w:t xml:space="preserve">Acting as a neutral and objective intermediary, the </w:t>
      </w:r>
      <w:bookmarkStart w:name="_Int_eaMECYfH" w:id="5930653"/>
      <w:r w:rsidR="2BCD238D">
        <w:rPr/>
        <w:t>One-Stop</w:t>
      </w:r>
      <w:bookmarkEnd w:id="5930653"/>
      <w:r w:rsidR="33542214">
        <w:rPr/>
        <w:t xml:space="preserve"> OPERATOR</w:t>
      </w:r>
      <w:r w:rsidR="44925CA7">
        <w:rPr/>
        <w:t xml:space="preserve"> will </w:t>
      </w:r>
      <w:r w:rsidR="44925CA7">
        <w:rPr/>
        <w:t>facilitate</w:t>
      </w:r>
      <w:r w:rsidR="44925CA7">
        <w:rPr/>
        <w:t xml:space="preserve"> an integrated, customer-focused system that delivers high-quality services to both job seekers and employers.</w:t>
      </w:r>
    </w:p>
    <w:p w:rsidR="5C17A594" w:rsidP="48B29328" w:rsidRDefault="1A1F4A80" w14:paraId="2BFFDCD2" w14:textId="6482EA7B">
      <w:pPr>
        <w:keepNext/>
        <w:keepLines/>
        <w:spacing w:before="240" w:after="240"/>
        <w:jc w:val="both"/>
        <w:rPr>
          <w:i/>
          <w:color w:val="215E99" w:themeColor="text2" w:themeTint="BF"/>
        </w:rPr>
      </w:pPr>
      <w:r>
        <w:t>The scope of work outlined in this RFP reflects P4W’s commitment to high-performing system operations that promote cross-partner cohesion, continuous improvement, accountability, and service excellence. The successful proposer will demonstrate the capacity to lead collaborative efforts, enhance operational effectiveness, and support innovation across the one-stop delivery system</w:t>
      </w:r>
      <w:r w:rsidR="305E27F5">
        <w:t xml:space="preserve"> across the following domains</w:t>
      </w:r>
      <w:r w:rsidR="20E66CCD">
        <w:t>.</w:t>
      </w:r>
    </w:p>
    <w:p w:rsidR="5C17A594" w:rsidP="48B29328" w:rsidRDefault="26AEC504" w14:paraId="48DD4EDD" w14:textId="729CED8F">
      <w:pPr>
        <w:keepNext/>
        <w:keepLines/>
        <w:spacing w:before="240" w:after="240"/>
        <w:jc w:val="both"/>
        <w:rPr>
          <w:highlight w:val="cyan"/>
        </w:rPr>
      </w:pPr>
      <w:bookmarkStart w:name="_Toc502431166" w:id="56"/>
      <w:r w:rsidRPr="2F40A6BC">
        <w:rPr>
          <w:i/>
          <w:color w:val="0E2740"/>
        </w:rPr>
        <w:t>System Leadership and Coordination</w:t>
      </w:r>
      <w:bookmarkEnd w:id="56"/>
    </w:p>
    <w:p w:rsidR="5C17A594" w:rsidP="48B29328" w:rsidRDefault="3DAA6F4E" w14:paraId="64592705" w14:textId="5ABB6E15">
      <w:pPr>
        <w:keepNext/>
        <w:keepLines/>
        <w:spacing w:before="240" w:after="240"/>
        <w:jc w:val="both"/>
        <w:rPr>
          <w:highlight w:val="cyan"/>
        </w:rPr>
      </w:pPr>
      <w:r>
        <w:t xml:space="preserve">To ensure system-wide coordination and alignment, the </w:t>
      </w:r>
      <w:r w:rsidR="71066BC4">
        <w:t>One-Stop Operator</w:t>
      </w:r>
      <w:r>
        <w:t xml:space="preserve"> (</w:t>
      </w:r>
      <w:r w:rsidR="41DD7B85">
        <w:t>O</w:t>
      </w:r>
      <w:r w:rsidR="583B3447">
        <w:t>SO)</w:t>
      </w:r>
      <w:r>
        <w:t xml:space="preserve"> will be responsible for overseeing collaborative activities across all PA CareerLink® locations within Allegheny County. Key responsibilities include fostering strategic partnerships among Title-funded entities, site leadership, and other stakeholders to promote unified operational objectives. The </w:t>
      </w:r>
      <w:r w:rsidR="0338EE0E">
        <w:t>O</w:t>
      </w:r>
      <w:r w:rsidR="647D063C">
        <w:t>SO</w:t>
      </w:r>
      <w:r>
        <w:t xml:space="preserve"> will be expected to convene and facilitate regular engagement forums—such as Business Services Team (BST) meetings, site leadership discussions, and community partner roundtables—to strengthen communication, alignment, and shared accountability across the network.</w:t>
      </w:r>
    </w:p>
    <w:p w:rsidR="5C17A594" w:rsidP="48B29328" w:rsidRDefault="3DAA6F4E" w14:paraId="0111A458" w14:textId="508A64B9">
      <w:pPr>
        <w:keepNext w:val="1"/>
        <w:keepLines w:val="1"/>
        <w:spacing w:before="240" w:after="240"/>
        <w:jc w:val="both"/>
        <w:rPr>
          <w:highlight w:val="cyan"/>
        </w:rPr>
      </w:pPr>
      <w:r w:rsidR="16E89002">
        <w:rPr/>
        <w:t xml:space="preserve">In addition to </w:t>
      </w:r>
      <w:r w:rsidR="16E89002">
        <w:rPr/>
        <w:t>facilitating</w:t>
      </w:r>
      <w:r w:rsidR="16E89002">
        <w:rPr/>
        <w:t xml:space="preserve"> collaboration, the </w:t>
      </w:r>
      <w:r w:rsidR="4FA43DFD">
        <w:rPr/>
        <w:t>O</w:t>
      </w:r>
      <w:r w:rsidR="387CDCEC">
        <w:rPr/>
        <w:t>SO</w:t>
      </w:r>
      <w:r w:rsidR="0C1CAE34">
        <w:rPr/>
        <w:t xml:space="preserve"> </w:t>
      </w:r>
      <w:r w:rsidR="16E89002">
        <w:rPr/>
        <w:t>must effectively manage partner relationships, support joint initiatives, and champion the implementation of Partner4Work’s (P4W) workforce strategies throughout the one-stop system. This includes working closely with P4W to coordinate pre-enrollment referrals and ensure seamless integration of projects that engage multiple PA CareerLink® partners.</w:t>
      </w:r>
    </w:p>
    <w:p w:rsidR="5C17A594" w:rsidP="155599FA" w:rsidRDefault="3DAA6F4E" w14:paraId="089C125D" w14:textId="7B1FE25D">
      <w:pPr>
        <w:keepNext w:val="1"/>
        <w:keepLines w:val="1"/>
        <w:spacing w:before="240" w:after="240"/>
        <w:jc w:val="both"/>
        <w:rPr>
          <w:b w:val="1"/>
          <w:bCs w:val="1"/>
          <w:i w:val="1"/>
          <w:iCs w:val="1"/>
          <w:color w:val="0F4761" w:themeColor="accent1" w:themeShade="BF"/>
          <w:highlight w:val="cyan"/>
        </w:rPr>
      </w:pPr>
      <w:r w:rsidRPr="155599FA" w:rsidR="16E89002">
        <w:rPr>
          <w:b w:val="1"/>
          <w:bCs w:val="1"/>
        </w:rPr>
        <w:t>K</w:t>
      </w:r>
      <w:r w:rsidRPr="155599FA" w:rsidR="03C73E2A">
        <w:rPr>
          <w:b w:val="1"/>
          <w:bCs w:val="1"/>
        </w:rPr>
        <w:t xml:space="preserve">ey performance indicators </w:t>
      </w:r>
      <w:r w:rsidRPr="155599FA" w:rsidR="6727EED1">
        <w:rPr>
          <w:b w:val="1"/>
          <w:bCs w:val="1"/>
        </w:rPr>
        <w:t xml:space="preserve">may include the establishment of shared workflows and protocols, </w:t>
      </w:r>
      <w:r w:rsidRPr="155599FA" w:rsidR="6727EED1">
        <w:rPr>
          <w:b w:val="1"/>
          <w:bCs w:val="1"/>
        </w:rPr>
        <w:t>frequency</w:t>
      </w:r>
      <w:r w:rsidRPr="155599FA" w:rsidR="6727EED1">
        <w:rPr>
          <w:b w:val="1"/>
          <w:bCs w:val="1"/>
        </w:rPr>
        <w:t xml:space="preserve"> and outcomes of partner convenings, successful project launch and execution milestones, and data </w:t>
      </w:r>
      <w:r w:rsidRPr="155599FA" w:rsidR="6727EED1">
        <w:rPr>
          <w:b w:val="1"/>
          <w:bCs w:val="1"/>
        </w:rPr>
        <w:t>demonstrating</w:t>
      </w:r>
      <w:r w:rsidRPr="155599FA" w:rsidR="6727EED1">
        <w:rPr>
          <w:b w:val="1"/>
          <w:bCs w:val="1"/>
        </w:rPr>
        <w:t xml:space="preserve"> improved referral completion rates and service integration. </w:t>
      </w:r>
    </w:p>
    <w:p w:rsidR="5C17A594" w:rsidP="3C66FA52" w:rsidRDefault="26AEC504" w14:paraId="1586C477" w14:textId="100CC59F">
      <w:pPr>
        <w:keepNext w:val="1"/>
        <w:keepLines w:val="1"/>
        <w:spacing w:before="240" w:after="240"/>
        <w:jc w:val="both"/>
        <w:rPr>
          <w:i w:val="1"/>
          <w:iCs w:val="1"/>
          <w:color w:val="0F4761" w:themeColor="accent1" w:themeShade="BF"/>
          <w:highlight w:val="cyan"/>
        </w:rPr>
      </w:pPr>
      <w:bookmarkStart w:name="_Toc623561342" w:id="57"/>
      <w:r w:rsidRPr="3C66FA52" w:rsidR="26AEC504">
        <w:rPr>
          <w:i w:val="1"/>
          <w:iCs w:val="1"/>
          <w:color w:val="0F4761" w:themeColor="accent1" w:themeTint="FF" w:themeShade="BF"/>
        </w:rPr>
        <w:t xml:space="preserve">Operational Oversight and Continuous </w:t>
      </w:r>
      <w:r w:rsidRPr="3C66FA52" w:rsidR="06E470A3">
        <w:rPr>
          <w:i w:val="1"/>
          <w:iCs w:val="1"/>
          <w:color w:val="0F4761" w:themeColor="accent1" w:themeTint="FF" w:themeShade="BF"/>
        </w:rPr>
        <w:t>Improvement</w:t>
      </w:r>
      <w:bookmarkEnd w:id="57"/>
      <w:r w:rsidRPr="3C66FA52" w:rsidR="06E470A3">
        <w:rPr>
          <w:i w:val="1"/>
          <w:iCs w:val="1"/>
          <w:color w:val="0F4761" w:themeColor="accent1" w:themeTint="FF" w:themeShade="BF"/>
        </w:rPr>
        <w:t xml:space="preserve"> </w:t>
      </w:r>
    </w:p>
    <w:p w:rsidR="5C17A594" w:rsidP="3C66FA52" w:rsidRDefault="06E470A3" w14:paraId="65AC6236" w14:textId="27E11F13">
      <w:pPr>
        <w:keepNext w:val="1"/>
        <w:keepLines w:val="1"/>
        <w:spacing w:before="240" w:after="240"/>
        <w:jc w:val="both"/>
        <w:rPr>
          <w:i w:val="1"/>
          <w:iCs w:val="1"/>
          <w:color w:val="0F4761" w:themeColor="accent1" w:themeShade="BF"/>
          <w:highlight w:val="cyan"/>
        </w:rPr>
      </w:pPr>
      <w:r w:rsidR="06E470A3">
        <w:rPr/>
        <w:t>The</w:t>
      </w:r>
      <w:r w:rsidR="26AEC504">
        <w:rPr/>
        <w:t xml:space="preserve"> </w:t>
      </w:r>
      <w:r w:rsidR="38D20882">
        <w:rPr/>
        <w:t>One-Stop Operator</w:t>
      </w:r>
      <w:r w:rsidR="26AEC504">
        <w:rPr/>
        <w:t xml:space="preserve"> will </w:t>
      </w:r>
      <w:r w:rsidR="26AEC504">
        <w:rPr/>
        <w:t>be responsible for</w:t>
      </w:r>
      <w:r w:rsidR="26AEC504">
        <w:rPr/>
        <w:t xml:space="preserve"> day-to-day oversight of </w:t>
      </w:r>
      <w:r w:rsidR="5C8755C3">
        <w:rPr/>
        <w:t xml:space="preserve">PA </w:t>
      </w:r>
      <w:r w:rsidR="26AEC504">
        <w:rPr/>
        <w:t xml:space="preserve">CareerLink® operations, with a focus on service quality, process efficiency, and customer satisfaction. Duties include managing client flow across intake, service delivery, and follow-up; evaluating operational procedures; and coordinating training for site personnel. </w:t>
      </w:r>
      <w:r w:rsidR="3A92C346">
        <w:rPr/>
        <w:t xml:space="preserve">The </w:t>
      </w:r>
      <w:r w:rsidR="34F13B50">
        <w:rPr/>
        <w:t>OSO</w:t>
      </w:r>
      <w:r w:rsidR="3A92C346">
        <w:rPr/>
        <w:t xml:space="preserve"> will also be expected to lead system improvement initiatives as directed by Partner4Work (P4W) and to respond proactively to</w:t>
      </w:r>
      <w:r w:rsidR="22C2723F">
        <w:rPr/>
        <w:t xml:space="preserve"> </w:t>
      </w:r>
      <w:r w:rsidR="3A92C346">
        <w:rPr/>
        <w:t>emerging</w:t>
      </w:r>
      <w:r w:rsidR="3A92C346">
        <w:rPr/>
        <w:t xml:space="preserve"> operational challenges. This includes implementing quality assurance measures, service innovations, and performance enhancement strategies that align with a responsive and high-performing service delivery</w:t>
      </w:r>
      <w:r w:rsidR="26AEC504">
        <w:rPr/>
        <w:t xml:space="preserve"> model.</w:t>
      </w:r>
    </w:p>
    <w:p w:rsidR="5C17A594" w:rsidP="0853A2DC" w:rsidRDefault="3A92C346" w14:paraId="1144131B" w14:textId="565ED304">
      <w:pPr>
        <w:keepNext/>
        <w:keepLines/>
        <w:spacing w:before="240" w:after="240"/>
        <w:jc w:val="both"/>
        <w:rPr>
          <w:i/>
          <w:iCs/>
          <w:color w:val="0F4761" w:themeColor="accent1" w:themeShade="BF"/>
          <w:highlight w:val="cyan"/>
        </w:rPr>
      </w:pPr>
      <w:r>
        <w:t xml:space="preserve">In collaboration with P4W, the </w:t>
      </w:r>
      <w:r w:rsidR="38D20882">
        <w:t>One-Stop Operator</w:t>
      </w:r>
      <w:r>
        <w:t xml:space="preserve"> will support ongoing PA CareerLink® certification efforts. This includes:</w:t>
      </w:r>
    </w:p>
    <w:p w:rsidR="5C17A594" w:rsidP="138A4C02" w:rsidRDefault="55AF0598" w14:paraId="3646440D" w14:textId="7C646DB3">
      <w:pPr>
        <w:pStyle w:val="ListParagraph"/>
        <w:keepNext/>
        <w:keepLines/>
        <w:numPr>
          <w:ilvl w:val="0"/>
          <w:numId w:val="26"/>
        </w:numPr>
        <w:spacing w:before="240" w:after="240"/>
        <w:jc w:val="both"/>
      </w:pPr>
      <w:r w:rsidRPr="138A4C02">
        <w:t>Conduct comprehensive reviews to ensure each site meets established certification criteria.</w:t>
      </w:r>
    </w:p>
    <w:p w:rsidR="5C17A594" w:rsidP="138A4C02" w:rsidRDefault="55AF0598" w14:paraId="53C9E74A" w14:textId="047F7C5C">
      <w:pPr>
        <w:pStyle w:val="ListParagraph"/>
        <w:keepNext w:val="1"/>
        <w:keepLines w:val="1"/>
        <w:numPr>
          <w:ilvl w:val="0"/>
          <w:numId w:val="26"/>
        </w:numPr>
        <w:spacing w:before="240" w:after="240"/>
        <w:jc w:val="both"/>
        <w:rPr/>
      </w:pPr>
      <w:r w:rsidR="55AF0598">
        <w:rPr/>
        <w:t>Identifying</w:t>
      </w:r>
      <w:r w:rsidR="55AF0598">
        <w:rPr/>
        <w:t xml:space="preserve"> and addressing areas requiring improvement</w:t>
      </w:r>
      <w:bookmarkStart w:name="_Int_FHomNnNo" w:id="409500334"/>
      <w:r w:rsidR="55AF0598">
        <w:rPr/>
        <w:t>.</w:t>
      </w:r>
      <w:bookmarkEnd w:id="409500334"/>
    </w:p>
    <w:p w:rsidR="5C17A594" w:rsidP="138A4C02" w:rsidRDefault="55AF0598" w14:paraId="062DBEAC" w14:textId="3BFAE90B">
      <w:pPr>
        <w:pStyle w:val="ListParagraph"/>
        <w:keepNext/>
        <w:keepLines/>
        <w:numPr>
          <w:ilvl w:val="0"/>
          <w:numId w:val="26"/>
        </w:numPr>
        <w:spacing w:before="240" w:after="240"/>
        <w:jc w:val="both"/>
      </w:pPr>
      <w:r w:rsidRPr="138A4C02">
        <w:t>Coordinating corrective action plans with site leadership as necessary.</w:t>
      </w:r>
    </w:p>
    <w:p w:rsidR="5C17A594" w:rsidP="138A4C02" w:rsidRDefault="55AF0598" w14:paraId="1B142E94" w14:textId="01B01297">
      <w:pPr>
        <w:pStyle w:val="ListParagraph"/>
        <w:keepNext/>
        <w:keepLines/>
        <w:numPr>
          <w:ilvl w:val="0"/>
          <w:numId w:val="26"/>
        </w:numPr>
        <w:spacing w:before="240" w:after="240"/>
        <w:jc w:val="both"/>
      </w:pPr>
      <w:r w:rsidRPr="138A4C02">
        <w:t>Maintaining ongoing compliance with certification standards between formal reviews.</w:t>
      </w:r>
    </w:p>
    <w:p w:rsidR="5C17A594" w:rsidP="138A4C02" w:rsidRDefault="55AF0598" w14:paraId="05C5710C" w14:textId="265D8189">
      <w:pPr>
        <w:keepNext/>
        <w:keepLines/>
        <w:spacing w:before="240" w:after="240"/>
        <w:jc w:val="both"/>
      </w:pPr>
      <w:r w:rsidRPr="138A4C02">
        <w:t xml:space="preserve">The successful respondent will demonstrate the capacity to uphold a culture of continuous improvement, maintain operational integrity, and advance strategic objectives within a dynamic workforce system. </w:t>
      </w:r>
    </w:p>
    <w:p w:rsidR="5C17A594" w:rsidP="155599FA" w:rsidRDefault="315E2089" w14:paraId="227B38DB" w14:textId="4ADE3150">
      <w:pPr>
        <w:keepNext w:val="1"/>
        <w:keepLines w:val="1"/>
        <w:spacing w:before="240" w:after="240"/>
        <w:jc w:val="both"/>
        <w:rPr>
          <w:b w:val="1"/>
          <w:bCs w:val="1"/>
        </w:rPr>
      </w:pPr>
      <w:r w:rsidRPr="3C66FA52" w:rsidR="2FA64121">
        <w:rPr>
          <w:b w:val="1"/>
          <w:bCs w:val="1"/>
        </w:rPr>
        <w:t>Ke</w:t>
      </w:r>
      <w:r w:rsidRPr="3C66FA52" w:rsidR="1582ED5F">
        <w:rPr>
          <w:b w:val="1"/>
          <w:bCs w:val="1"/>
        </w:rPr>
        <w:t>y performance indicators will include</w:t>
      </w:r>
      <w:r w:rsidRPr="3C66FA52" w:rsidR="195F6350">
        <w:rPr>
          <w:b w:val="1"/>
          <w:bCs w:val="1"/>
        </w:rPr>
        <w:t xml:space="preserve"> the number and quality of job placements</w:t>
      </w:r>
      <w:r w:rsidRPr="3C66FA52" w:rsidR="1E704609">
        <w:rPr>
          <w:b w:val="1"/>
          <w:bCs w:val="1"/>
        </w:rPr>
        <w:t xml:space="preserve"> across PA CareerLink ® partners</w:t>
      </w:r>
      <w:r w:rsidRPr="3C66FA52" w:rsidR="195F6350">
        <w:rPr>
          <w:b w:val="1"/>
          <w:bCs w:val="1"/>
        </w:rPr>
        <w:t xml:space="preserve">, </w:t>
      </w:r>
      <w:r w:rsidRPr="3C66FA52" w:rsidR="195F6350">
        <w:rPr>
          <w:b w:val="1"/>
          <w:bCs w:val="1"/>
        </w:rPr>
        <w:t xml:space="preserve">employer </w:t>
      </w:r>
      <w:r w:rsidRPr="3C66FA52" w:rsidR="63641C44">
        <w:rPr>
          <w:b w:val="1"/>
          <w:bCs w:val="1"/>
        </w:rPr>
        <w:t xml:space="preserve">and job seeker </w:t>
      </w:r>
      <w:r w:rsidRPr="3C66FA52" w:rsidR="195F6350">
        <w:rPr>
          <w:b w:val="1"/>
          <w:bCs w:val="1"/>
        </w:rPr>
        <w:t>satisfaction rating</w:t>
      </w:r>
      <w:r w:rsidRPr="3C66FA52" w:rsidR="195F6350">
        <w:rPr>
          <w:b w:val="1"/>
          <w:bCs w:val="1"/>
        </w:rPr>
        <w:t xml:space="preserve">s, levels of service </w:t>
      </w:r>
      <w:r w:rsidRPr="3C66FA52" w:rsidR="195F6350">
        <w:rPr>
          <w:b w:val="1"/>
          <w:bCs w:val="1"/>
        </w:rPr>
        <w:t>utilization</w:t>
      </w:r>
      <w:r w:rsidRPr="3C66FA52" w:rsidR="195F6350">
        <w:rPr>
          <w:b w:val="1"/>
          <w:bCs w:val="1"/>
        </w:rPr>
        <w:t xml:space="preserve"> by job seekers and businesses, and metrics assessing the strength and consistency of partner collaboration. Performance data will inform ongoing system adjustments, promote transparency, and support a culture of continuous learning and refinement across all PA CareerLink® locations.</w:t>
      </w:r>
    </w:p>
    <w:p w:rsidR="5C17A594" w:rsidP="138A4C02" w:rsidRDefault="26AEC504" w14:paraId="277FC17E" w14:textId="51DE1602">
      <w:pPr>
        <w:keepNext/>
        <w:keepLines/>
        <w:spacing w:before="240" w:after="240"/>
        <w:jc w:val="both"/>
        <w:rPr>
          <w:i/>
          <w:color w:val="0F4761" w:themeColor="accent1" w:themeShade="BF"/>
        </w:rPr>
      </w:pPr>
      <w:bookmarkStart w:name="_Toc1360426783" w:id="61"/>
      <w:r w:rsidRPr="138A4C02">
        <w:rPr>
          <w:i/>
          <w:color w:val="0F4761" w:themeColor="accent1" w:themeShade="BF"/>
        </w:rPr>
        <w:t>Communication and Community Engagement</w:t>
      </w:r>
      <w:bookmarkEnd w:id="61"/>
    </w:p>
    <w:p w:rsidR="5C17A594" w:rsidP="01FA892A" w:rsidRDefault="26AEC504" w14:paraId="08723A18" w14:textId="46C0DC66">
      <w:pPr>
        <w:keepNext/>
        <w:keepLines/>
        <w:spacing w:before="240" w:after="240"/>
        <w:jc w:val="both"/>
        <w:rPr>
          <w:i/>
          <w:iCs/>
          <w:color w:val="0F4761" w:themeColor="accent1" w:themeShade="BF"/>
        </w:rPr>
      </w:pPr>
      <w:r>
        <w:t xml:space="preserve">The </w:t>
      </w:r>
      <w:r w:rsidR="38D20882">
        <w:t>One-Stop Operator</w:t>
      </w:r>
      <w:r>
        <w:t xml:space="preserve"> will manage external communication and outreach for the </w:t>
      </w:r>
      <w:r w:rsidR="5D40F962">
        <w:t xml:space="preserve">PA </w:t>
      </w:r>
      <w:r>
        <w:t xml:space="preserve">CareerLink® system, serving as a public representative and brand steward. This includes ensuring consistent branding, messaging, and system visibility in alignment with </w:t>
      </w:r>
      <w:r w:rsidR="0F448680">
        <w:t>PA CareerLink®</w:t>
      </w:r>
      <w:r>
        <w:t xml:space="preserve"> communication standards. </w:t>
      </w:r>
      <w:r w:rsidR="1440F4EA">
        <w:t xml:space="preserve">To assess the effectiveness of outreach and engagement efforts, the One-Stop may be evaluated based on a range of qualitative and quantitative indicators that reflect the visibility, accessibility, and perceived value of the PA CareerLink® system within the broader community. </w:t>
      </w:r>
    </w:p>
    <w:p w:rsidR="5C17A594" w:rsidP="155599FA" w:rsidRDefault="1440F4EA" w14:paraId="3D069F9B" w14:textId="006C1C02">
      <w:pPr>
        <w:keepNext w:val="1"/>
        <w:keepLines w:val="1"/>
        <w:spacing w:before="240" w:after="240"/>
        <w:jc w:val="both"/>
        <w:rPr>
          <w:b w:val="1"/>
          <w:bCs w:val="1"/>
        </w:rPr>
      </w:pPr>
      <w:r w:rsidRPr="155599FA" w:rsidR="3F895678">
        <w:rPr>
          <w:b w:val="1"/>
          <w:bCs w:val="1"/>
        </w:rPr>
        <w:t xml:space="preserve">Key performance indicators may include demonstrated reach into high-needs or underserved communities, growth and engagement across social media platforms, the number and quality of news stories or media features highlighting PA CareerLink®, attendance at public events, the breadth and depth of engagement with community-based partners, and the frequency of public endorsements or testimonials affirming the system’s impact. </w:t>
      </w:r>
    </w:p>
    <w:p w:rsidR="5C17A594" w:rsidP="3C66FA52" w:rsidRDefault="26AEC504" w14:paraId="7A298E82" w14:textId="2B094101">
      <w:pPr>
        <w:keepNext w:val="1"/>
        <w:keepLines w:val="1"/>
        <w:spacing w:before="240" w:after="240"/>
        <w:jc w:val="both"/>
        <w:rPr>
          <w:i w:val="1"/>
          <w:iCs w:val="1"/>
          <w:color w:val="0F4761" w:themeColor="accent1" w:themeShade="BF"/>
        </w:rPr>
      </w:pPr>
      <w:bookmarkStart w:name="_Toc746531702" w:id="62"/>
      <w:r w:rsidRPr="3C66FA52" w:rsidR="26AEC504">
        <w:rPr>
          <w:i w:val="1"/>
          <w:iCs w:val="1"/>
          <w:color w:val="0F4761" w:themeColor="accent1" w:themeTint="FF" w:themeShade="BF"/>
        </w:rPr>
        <w:t>Performance Management and Data Reporting</w:t>
      </w:r>
      <w:bookmarkEnd w:id="62"/>
    </w:p>
    <w:p w:rsidR="5C17A594" w:rsidP="451BC55C" w:rsidRDefault="05C6D6C2" w14:paraId="1DB4520D" w14:textId="26A2EC07">
      <w:pPr>
        <w:keepNext/>
        <w:keepLines/>
        <w:spacing w:before="240" w:after="240"/>
        <w:jc w:val="both"/>
      </w:pPr>
      <w:r>
        <w:t xml:space="preserve">The </w:t>
      </w:r>
      <w:r w:rsidR="38D20882">
        <w:t>One-Stop Operator</w:t>
      </w:r>
      <w:r>
        <w:t xml:space="preserve"> will be responsible for fostering a data-informed culture across all PA CareerLink® locations in Allegheny County by leading comprehensive performance management and reporting efforts. In alignment with Partner4Work’s strategic priorities, the </w:t>
      </w:r>
      <w:r w:rsidR="439F38CC">
        <w:t>ONE-STOP OPERATOR</w:t>
      </w:r>
      <w:r>
        <w:t xml:space="preserve"> will utilize the Commonwealth Workforce Development System (CWDS) to systematically collect, monitor, and analyze key performance data related to customer outcomes, employer engagement, service utilization, and operational efficiency.</w:t>
      </w:r>
    </w:p>
    <w:p w:rsidR="5C17A594" w:rsidP="451BC55C" w:rsidRDefault="05C6D6C2" w14:paraId="7A8E6B74" w14:textId="2E3CD3AA">
      <w:pPr>
        <w:keepNext w:val="1"/>
        <w:keepLines w:val="1"/>
        <w:spacing w:before="240" w:after="240"/>
        <w:jc w:val="both"/>
      </w:pPr>
      <w:r w:rsidR="6B43C453">
        <w:rPr/>
        <w:t xml:space="preserve">The </w:t>
      </w:r>
      <w:r w:rsidR="33542214">
        <w:rPr/>
        <w:t>O</w:t>
      </w:r>
      <w:r w:rsidR="6C661728">
        <w:rPr/>
        <w:t>SO</w:t>
      </w:r>
      <w:r w:rsidR="6B43C453">
        <w:rPr/>
        <w:t xml:space="preserve"> will be expected to produce regular, actionable performance reports that inform system-wide planning, support accountability, and drive evidence-based decision-making. These reports will highlight trends, </w:t>
      </w:r>
      <w:r w:rsidR="6B43C453">
        <w:rPr/>
        <w:t>identify</w:t>
      </w:r>
      <w:r w:rsidR="6B43C453">
        <w:rPr/>
        <w:t xml:space="preserve"> gaps or areas for improvement, and serve as the foundation for collaborative action planning with site leadership and partner agencies. The </w:t>
      </w:r>
      <w:r w:rsidR="33542214">
        <w:rPr/>
        <w:t>One-Stop Operator</w:t>
      </w:r>
      <w:r w:rsidR="6B43C453">
        <w:rPr/>
        <w:t xml:space="preserve"> will </w:t>
      </w:r>
      <w:r w:rsidR="6B43C453">
        <w:rPr/>
        <w:t>be responsible for</w:t>
      </w:r>
      <w:r w:rsidR="6B43C453">
        <w:rPr/>
        <w:t xml:space="preserve"> </w:t>
      </w:r>
      <w:r w:rsidR="6B43C453">
        <w:rPr/>
        <w:t>facilitating</w:t>
      </w:r>
      <w:r w:rsidR="6B43C453">
        <w:rPr/>
        <w:t xml:space="preserve"> data reviews and performance discussions that promote continuous learning and system refinement.</w:t>
      </w:r>
    </w:p>
    <w:p w:rsidR="5C17A594" w:rsidP="4C29DF97" w:rsidRDefault="05C6D6C2" w14:paraId="0E02857F" w14:textId="7A464BFA">
      <w:pPr>
        <w:keepNext w:val="1"/>
        <w:keepLines w:val="1"/>
        <w:spacing w:before="240" w:after="240"/>
        <w:jc w:val="both"/>
        <w:rPr>
          <w:b w:val="1"/>
          <w:bCs w:val="1"/>
        </w:rPr>
      </w:pPr>
      <w:r w:rsidRPr="3C66FA52" w:rsidR="6B43C453">
        <w:rPr>
          <w:b w:val="1"/>
          <w:bCs w:val="1"/>
        </w:rPr>
        <w:t xml:space="preserve">Key performance indicators may include, but are not limited to, timely and accurate data submission, measurable improvements in service delivery and customer outcomes, use of data to guide resource </w:t>
      </w:r>
      <w:r w:rsidRPr="3C66FA52" w:rsidR="194317B6">
        <w:rPr>
          <w:b w:val="1"/>
          <w:bCs w:val="1"/>
        </w:rPr>
        <w:t>allocation,</w:t>
      </w:r>
      <w:r w:rsidRPr="3C66FA52" w:rsidR="6B43C453">
        <w:rPr>
          <w:b w:val="1"/>
          <w:bCs w:val="1"/>
        </w:rPr>
        <w:t xml:space="preserve"> and strategic direction</w:t>
      </w:r>
      <w:r w:rsidRPr="3C66FA52" w:rsidR="17F6C68A">
        <w:rPr>
          <w:b w:val="1"/>
          <w:bCs w:val="1"/>
        </w:rPr>
        <w:t>.</w:t>
      </w:r>
      <w:r w:rsidRPr="3C66FA52" w:rsidR="6B43C453">
        <w:rPr>
          <w:b w:val="1"/>
          <w:bCs w:val="1"/>
        </w:rPr>
        <w:t xml:space="preserve"> The </w:t>
      </w:r>
      <w:r w:rsidRPr="3C66FA52" w:rsidR="33542214">
        <w:rPr>
          <w:b w:val="1"/>
          <w:bCs w:val="1"/>
        </w:rPr>
        <w:t>One-Stop Operator</w:t>
      </w:r>
      <w:r w:rsidRPr="3C66FA52" w:rsidR="6B43C453">
        <w:rPr>
          <w:b w:val="1"/>
          <w:bCs w:val="1"/>
        </w:rPr>
        <w:t xml:space="preserve">’s ability to transform data insights into coordinated, performance-driven actions will be central to achieving excellence across the </w:t>
      </w:r>
      <w:r w:rsidRPr="3C66FA52" w:rsidR="7D337E94">
        <w:rPr>
          <w:b w:val="1"/>
          <w:bCs w:val="1"/>
        </w:rPr>
        <w:t xml:space="preserve">PA </w:t>
      </w:r>
      <w:r w:rsidRPr="3C66FA52" w:rsidR="6B43C453">
        <w:rPr>
          <w:b w:val="1"/>
          <w:bCs w:val="1"/>
        </w:rPr>
        <w:t xml:space="preserve">CareerLink® system. </w:t>
      </w:r>
    </w:p>
    <w:p w:rsidR="3153FDAC" w:rsidP="2F40A6BC" w:rsidRDefault="72865699" w14:paraId="4FA29181" w14:textId="6097165E">
      <w:pPr>
        <w:keepNext/>
        <w:keepLines/>
        <w:spacing w:before="240" w:after="240"/>
        <w:jc w:val="both"/>
      </w:pPr>
      <w:r>
        <w:t xml:space="preserve">The selected applicant(s) must also participate in </w:t>
      </w:r>
      <w:r w:rsidR="5CB2AA5B">
        <w:t>the One</w:t>
      </w:r>
      <w:r w:rsidR="38D20882">
        <w:t>-Stop Operator</w:t>
      </w:r>
      <w:r>
        <w:t xml:space="preserve"> evaluation process</w:t>
      </w:r>
      <w:r w:rsidR="4D32D1E1">
        <w:t>, as defined by WIOA, state policies, and related regulations</w:t>
      </w:r>
      <w:r w:rsidR="6E0CD343">
        <w:t xml:space="preserve">, which will </w:t>
      </w:r>
      <w:r w:rsidR="7B7E8623">
        <w:t xml:space="preserve">be </w:t>
      </w:r>
      <w:r w:rsidR="2C84103D">
        <w:t>conducted</w:t>
      </w:r>
      <w:r w:rsidR="6E0CD343">
        <w:t xml:space="preserve"> annually</w:t>
      </w:r>
      <w:r w:rsidR="2038F04E">
        <w:t>, at a minimum</w:t>
      </w:r>
      <w:r w:rsidR="6E0CD343">
        <w:t>. The purpose of the evaluation is to ensure effectiveness, transparency, and alignment with local workforce system goals, and may include but is not limited to</w:t>
      </w:r>
      <w:r w:rsidR="0F4588B2">
        <w:t xml:space="preserve"> </w:t>
      </w:r>
      <w:r w:rsidR="744EB866">
        <w:t>compliance with</w:t>
      </w:r>
      <w:r w:rsidR="6E0CD343">
        <w:t xml:space="preserve"> </w:t>
      </w:r>
      <w:r w:rsidR="0CDD3408">
        <w:t>contract provisions</w:t>
      </w:r>
      <w:r w:rsidR="05F000BA">
        <w:t xml:space="preserve">; </w:t>
      </w:r>
      <w:r w:rsidR="0CDD3408">
        <w:t>surveys</w:t>
      </w:r>
      <w:r w:rsidR="6C89E75F">
        <w:t xml:space="preserve"> from or interviews with PA CareerLink® partner agencies or customers;</w:t>
      </w:r>
      <w:r w:rsidR="5A6A5469">
        <w:t xml:space="preserve"> </w:t>
      </w:r>
      <w:r w:rsidR="3A926FB7">
        <w:t>adherence to</w:t>
      </w:r>
      <w:r w:rsidR="0F90ACAC">
        <w:t xml:space="preserve"> </w:t>
      </w:r>
      <w:r w:rsidR="5A6A5469">
        <w:t>PA CareerLink® certification criteria</w:t>
      </w:r>
      <w:r w:rsidR="63B39E80">
        <w:t>;</w:t>
      </w:r>
      <w:r w:rsidR="5A6A5469">
        <w:t xml:space="preserve"> </w:t>
      </w:r>
      <w:r w:rsidR="0CDD3408">
        <w:t>and other performance measures</w:t>
      </w:r>
      <w:r w:rsidR="2C5D3F6C">
        <w:t xml:space="preserve"> developed by Partner4Work</w:t>
      </w:r>
      <w:r w:rsidR="0CDD3408">
        <w:t>.</w:t>
      </w:r>
    </w:p>
    <w:p w:rsidR="5C17A594" w:rsidP="451BC55C" w:rsidRDefault="26AEC504" w14:paraId="12FBE007" w14:textId="6621F895">
      <w:pPr>
        <w:pStyle w:val="Heading4"/>
        <w:rPr>
          <w:rFonts w:eastAsia="Calibri" w:cs="Calibri"/>
          <w:b/>
        </w:rPr>
      </w:pPr>
      <w:bookmarkStart w:name="_Toc228387676" w:id="67"/>
      <w:r w:rsidRPr="24EF202E">
        <w:rPr>
          <w:rFonts w:eastAsia="Calibri" w:cs="Calibri"/>
        </w:rPr>
        <w:t>Governance and Accountability</w:t>
      </w:r>
      <w:bookmarkEnd w:id="67"/>
    </w:p>
    <w:p w:rsidR="5C17A594" w:rsidP="48B29328" w:rsidRDefault="78AE4C9D" w14:paraId="61596C93" w14:textId="290FCAC1">
      <w:pPr>
        <w:spacing w:before="240" w:after="240"/>
        <w:jc w:val="both"/>
      </w:pPr>
      <w:r w:rsidR="4E386376">
        <w:rPr/>
        <w:t xml:space="preserve">The </w:t>
      </w:r>
      <w:r w:rsidR="33542214">
        <w:rPr/>
        <w:t>One-Stop Operator</w:t>
      </w:r>
      <w:r w:rsidR="4E386376">
        <w:rPr/>
        <w:t xml:space="preserve"> will report directly to Partner4Work and serve as a central coordinating entity within the PA CareerLink® system. In this </w:t>
      </w:r>
      <w:r w:rsidR="4E386376">
        <w:rPr/>
        <w:t>capacity</w:t>
      </w:r>
      <w:r w:rsidR="4E386376">
        <w:rPr/>
        <w:t xml:space="preserve">, the </w:t>
      </w:r>
      <w:r w:rsidR="6FBAA3A6">
        <w:rPr/>
        <w:t>O</w:t>
      </w:r>
      <w:r w:rsidR="1497A63B">
        <w:rPr/>
        <w:t xml:space="preserve">SO </w:t>
      </w:r>
      <w:r w:rsidR="4E386376">
        <w:rPr/>
        <w:t xml:space="preserve">will work in close collaboration with Title-funded partners and executive leadership from workforce development agencies to ensure effective governance, strategic alignment, and system cohesion. The </w:t>
      </w:r>
      <w:r w:rsidR="33542214">
        <w:rPr/>
        <w:t>O</w:t>
      </w:r>
      <w:r w:rsidR="235B9A4D">
        <w:rPr/>
        <w:t>SO</w:t>
      </w:r>
      <w:r w:rsidR="4E386376">
        <w:rPr/>
        <w:t xml:space="preserve"> is expected to uphold the highest standards of transparency, professionalism, and ethical conduct, providing consistent communication, </w:t>
      </w:r>
      <w:r w:rsidR="4E386376">
        <w:rPr/>
        <w:t>participating</w:t>
      </w:r>
      <w:r w:rsidR="4E386376">
        <w:rPr/>
        <w:t xml:space="preserve"> actively in governance structures, and aligning all activities with applicable regional, state, and federal workforce policies.</w:t>
      </w:r>
    </w:p>
    <w:p w:rsidR="5C17A594" w:rsidP="48B29328" w:rsidRDefault="78AE4C9D" w14:paraId="1F282843" w14:textId="5CFF3E51">
      <w:pPr>
        <w:spacing w:before="240" w:after="240"/>
        <w:jc w:val="both"/>
      </w:pPr>
      <w:r w:rsidR="4E386376">
        <w:rPr/>
        <w:t xml:space="preserve">The </w:t>
      </w:r>
      <w:r w:rsidR="33542214">
        <w:rPr/>
        <w:t>O</w:t>
      </w:r>
      <w:r w:rsidR="38D02A2E">
        <w:rPr/>
        <w:t>ne-Stop Operator</w:t>
      </w:r>
      <w:r w:rsidR="4E386376">
        <w:rPr/>
        <w:t xml:space="preserve"> will also play a key role in supporting the development, execution, and refinement of system-wide strategies aimed at enhancing service delivery, operational performance, and customer outcomes. As both a strategic advisor and an implementation lead, the </w:t>
      </w:r>
      <w:r w:rsidR="68346358">
        <w:rPr/>
        <w:t>O</w:t>
      </w:r>
      <w:r w:rsidR="44447A13">
        <w:rPr/>
        <w:t>SO</w:t>
      </w:r>
      <w:r w:rsidR="4E386376">
        <w:rPr/>
        <w:t xml:space="preserve"> will contribute to the design and delivery of improvements to the one-stop delivery model in alignment with Partner4Work’s vision and priorities.</w:t>
      </w:r>
    </w:p>
    <w:p w:rsidR="5C17A594" w:rsidP="155599FA" w:rsidRDefault="764F3EB2" w14:paraId="52294A21" w14:textId="1C2885FA">
      <w:pPr>
        <w:spacing w:before="240" w:after="240"/>
        <w:jc w:val="both"/>
        <w:rPr>
          <w:b w:val="1"/>
          <w:bCs w:val="1"/>
        </w:rPr>
      </w:pPr>
      <w:r w:rsidRPr="3C66FA52" w:rsidR="4F2CAE29">
        <w:rPr>
          <w:b w:val="1"/>
          <w:bCs w:val="1"/>
        </w:rPr>
        <w:t xml:space="preserve">The expectations </w:t>
      </w:r>
      <w:r w:rsidRPr="3C66FA52" w:rsidR="5F78DBB8">
        <w:rPr>
          <w:b w:val="1"/>
          <w:bCs w:val="1"/>
        </w:rPr>
        <w:t>association with this area</w:t>
      </w:r>
      <w:r w:rsidRPr="3C66FA52" w:rsidR="4E386376">
        <w:rPr>
          <w:b w:val="1"/>
          <w:bCs w:val="1"/>
        </w:rPr>
        <w:t xml:space="preserve"> may include, but are not limited to: timely and accurate submission of reports and required documentation, delivery of high-quality, complete, and actionable materials that meet project specifications, demonstrated alignment with and support for regional workforce development strategies, responsiveness to governance directives and stakeholder input and active participation in scheduled governance meetings, planning sessions, and compliance reviews</w:t>
      </w:r>
      <w:r w:rsidRPr="3C66FA52" w:rsidR="6B3BCA07">
        <w:rPr>
          <w:b w:val="1"/>
          <w:bCs w:val="1"/>
        </w:rPr>
        <w:t>.</w:t>
      </w:r>
    </w:p>
    <w:p w:rsidR="5C17A594" w:rsidP="138A4C02" w:rsidRDefault="189847BA" w14:paraId="197D1ED4" w14:textId="675BBEDC">
      <w:pPr>
        <w:spacing w:before="240" w:after="240"/>
        <w:jc w:val="both"/>
        <w:rPr>
          <w:i/>
          <w:color w:val="0F4761" w:themeColor="accent1" w:themeShade="BF"/>
        </w:rPr>
      </w:pPr>
      <w:bookmarkStart w:name="_Toc354511761" w:id="69"/>
      <w:r w:rsidRPr="138A4C02">
        <w:rPr>
          <w:i/>
          <w:color w:val="0F4761" w:themeColor="accent1" w:themeShade="BF"/>
        </w:rPr>
        <w:t>Functional Supervision and Operational Oversight</w:t>
      </w:r>
      <w:bookmarkEnd w:id="69"/>
    </w:p>
    <w:p w:rsidR="5C17A594" w:rsidP="48B29328" w:rsidRDefault="189847BA" w14:paraId="0FC63DE6" w14:textId="11A04F92">
      <w:pPr>
        <w:spacing w:before="240" w:after="240"/>
        <w:jc w:val="both"/>
      </w:pPr>
      <w:r>
        <w:t xml:space="preserve">The </w:t>
      </w:r>
      <w:r w:rsidR="38D20882">
        <w:t>One-Stop Operator</w:t>
      </w:r>
      <w:r>
        <w:t xml:space="preserve"> will be responsible for the day-to-day functional supervision of operations staff across all PA CareerLink® sites in Allegheny County. This includes ensuring the smooth operation of physical centers, addressing the immediate and ongoing needs of on-site personnel, and maintaining a professional, well-resourced, and customer-ready environment.</w:t>
      </w:r>
    </w:p>
    <w:p w:rsidR="5C17A594" w:rsidP="48B29328" w:rsidRDefault="189847BA" w14:paraId="6B42011B" w14:textId="0A1AD3EC">
      <w:pPr>
        <w:spacing w:before="240" w:after="240"/>
        <w:jc w:val="both"/>
      </w:pPr>
      <w:r w:rsidR="292E8B12">
        <w:rPr/>
        <w:t xml:space="preserve">The </w:t>
      </w:r>
      <w:r w:rsidR="33542214">
        <w:rPr/>
        <w:t>O</w:t>
      </w:r>
      <w:r w:rsidR="2EECFD41">
        <w:rPr/>
        <w:t xml:space="preserve">SO </w:t>
      </w:r>
      <w:r w:rsidR="292E8B12">
        <w:rPr/>
        <w:t xml:space="preserve">must ensure adequate staffing to support center functionality and service continuity, including providing oversight of daily workflows, </w:t>
      </w:r>
      <w:r w:rsidR="292E8B12">
        <w:rPr/>
        <w:t>maintaining</w:t>
      </w:r>
      <w:r w:rsidR="292E8B12">
        <w:rPr/>
        <w:t xml:space="preserve"> operational readiness, and promptly resolving logistical or staff-related concerns. Responsibilities also include coordinating the onboarding of new partner staff, fostering a collaborative workplace culture, and working closely with partners to develop and implement meaningful professional development opportunities.</w:t>
      </w:r>
    </w:p>
    <w:p w:rsidR="5C17A594" w:rsidP="48B29328" w:rsidRDefault="189847BA" w14:paraId="7D4CA7EF" w14:textId="6B8AFB2C">
      <w:pPr>
        <w:spacing w:before="240" w:after="240"/>
        <w:jc w:val="both"/>
      </w:pPr>
      <w:r w:rsidR="292E8B12">
        <w:rPr/>
        <w:t xml:space="preserve">Additionally, the </w:t>
      </w:r>
      <w:r w:rsidR="33542214">
        <w:rPr/>
        <w:t>O</w:t>
      </w:r>
      <w:r w:rsidR="2358B2F4">
        <w:rPr/>
        <w:t>SO</w:t>
      </w:r>
      <w:r w:rsidR="292E8B12">
        <w:rPr/>
        <w:t xml:space="preserve"> will be expected to manage the procurement and availability of general office supplies and materials necessary for the effective functioning of each site. The </w:t>
      </w:r>
      <w:r w:rsidR="33542214">
        <w:rPr/>
        <w:t>O</w:t>
      </w:r>
      <w:r w:rsidR="1DAF55E9">
        <w:rPr/>
        <w:t>SO</w:t>
      </w:r>
      <w:r w:rsidR="292E8B12">
        <w:rPr/>
        <w:t xml:space="preserve"> will serve as the first point of contact for addressing operational issues, ensuring that centers </w:t>
      </w:r>
      <w:r w:rsidR="292E8B12">
        <w:rPr/>
        <w:t>remain</w:t>
      </w:r>
      <w:r w:rsidR="292E8B12">
        <w:rPr/>
        <w:t xml:space="preserve"> accessible, safe, and conducive to high-quality service delivery.</w:t>
      </w:r>
    </w:p>
    <w:p w:rsidR="5C17A594" w:rsidP="48B29328" w:rsidRDefault="189847BA" w14:paraId="7D56C332" w14:textId="2F49D8E1">
      <w:pPr>
        <w:spacing w:before="240" w:after="240"/>
        <w:jc w:val="both"/>
        <w:rPr>
          <w:color w:val="000000" w:themeColor="text1"/>
        </w:rPr>
      </w:pPr>
      <w:r w:rsidRPr="155599FA" w:rsidR="292E8B12">
        <w:rPr>
          <w:b w:val="1"/>
          <w:bCs w:val="1"/>
        </w:rPr>
        <w:t xml:space="preserve">Key performance indicators will include the timeliness and effectiveness of staff onboarding processes, the level of staff satisfaction and engagement with operational support, and the contractor’s responsiveness to partner and staff needs, including the resolution of on-site issues. Additional indicators will assess the consistent availability and adequacy of office supplies and infrastructure, the implementation and uptake of professional development opportunities, and the overall operational </w:t>
      </w:r>
      <w:r w:rsidRPr="155599FA" w:rsidR="64ABDB0E">
        <w:rPr>
          <w:b w:val="1"/>
          <w:bCs w:val="1"/>
        </w:rPr>
        <w:t>functionality of</w:t>
      </w:r>
      <w:r w:rsidRPr="155599FA" w:rsidR="292E8B12">
        <w:rPr>
          <w:b w:val="1"/>
          <w:bCs w:val="1"/>
        </w:rPr>
        <w:t xml:space="preserve"> PA CareerLink® centers.</w:t>
      </w:r>
      <w:r w:rsidR="292E8B12">
        <w:rPr/>
        <w:t xml:space="preserve"> </w:t>
      </w:r>
    </w:p>
    <w:p w:rsidR="5C17A594" w:rsidP="138A4C02" w:rsidRDefault="0EC7BC98" w14:paraId="7F2CCF6F" w14:textId="224FDA07">
      <w:pPr>
        <w:spacing w:before="240" w:after="240"/>
        <w:jc w:val="both"/>
        <w:rPr>
          <w:color w:val="000000" w:themeColor="text1"/>
          <w:sz w:val="24"/>
          <w:szCs w:val="24"/>
        </w:rPr>
      </w:pPr>
      <w:bookmarkStart w:name="_Toc765246404" w:id="70"/>
      <w:r w:rsidRPr="138A4C02">
        <w:rPr>
          <w:i/>
          <w:color w:val="0F4761" w:themeColor="accent1" w:themeShade="BF"/>
        </w:rPr>
        <w:t>Staffing Requirements</w:t>
      </w:r>
      <w:bookmarkEnd w:id="70"/>
    </w:p>
    <w:p w:rsidR="5C17A594" w:rsidP="3C66FA52" w:rsidRDefault="62262EC4" w14:paraId="6A30E1D2" w14:textId="2927F67E">
      <w:pPr>
        <w:pStyle w:val="ParagraphText"/>
        <w:spacing w:after="0"/>
        <w:jc w:val="both"/>
        <w:rPr>
          <w:rFonts w:ascii="Calibri" w:hAnsi="Calibri" w:eastAsia="Calibri" w:cs="Calibri"/>
          <w:i w:val="1"/>
          <w:iCs w:val="1"/>
          <w:color w:val="000000" w:themeColor="text1"/>
          <w:highlight w:val="yellow"/>
        </w:rPr>
      </w:pPr>
      <w:r w:rsidRPr="3C66FA52" w:rsidR="109B296A">
        <w:rPr>
          <w:rFonts w:ascii="Calibri" w:hAnsi="Calibri" w:eastAsia="Calibri" w:cs="Calibri"/>
          <w:color w:val="000000" w:themeColor="text1" w:themeTint="FF" w:themeShade="FF"/>
        </w:rPr>
        <w:t xml:space="preserve">The contractor may propose an operational staffing model that includes subcontractors, agency </w:t>
      </w:r>
      <w:r w:rsidRPr="3C66FA52" w:rsidR="4354625F">
        <w:rPr>
          <w:rFonts w:ascii="Calibri" w:hAnsi="Calibri" w:eastAsia="Calibri" w:cs="Calibri"/>
          <w:color w:val="000000" w:themeColor="text1" w:themeTint="FF" w:themeShade="FF"/>
        </w:rPr>
        <w:t>staff,</w:t>
      </w:r>
      <w:r w:rsidRPr="3C66FA52" w:rsidR="109B296A">
        <w:rPr>
          <w:rFonts w:ascii="Calibri" w:hAnsi="Calibri" w:eastAsia="Calibri" w:cs="Calibri"/>
          <w:color w:val="000000" w:themeColor="text1" w:themeTint="FF" w:themeShade="FF"/>
        </w:rPr>
        <w:t xml:space="preserve"> or existing PA CareerLink</w:t>
      </w:r>
      <w:r w:rsidRPr="3C66FA52" w:rsidR="0E6A99B8">
        <w:rPr>
          <w:rFonts w:ascii="Calibri" w:hAnsi="Calibri" w:eastAsia="Calibri" w:cs="Calibri"/>
        </w:rPr>
        <w:t>®</w:t>
      </w:r>
      <w:r w:rsidRPr="3C66FA52" w:rsidR="109B296A">
        <w:rPr>
          <w:rFonts w:ascii="Calibri" w:hAnsi="Calibri" w:eastAsia="Calibri" w:cs="Calibri"/>
          <w:color w:val="000000" w:themeColor="text1" w:themeTint="FF" w:themeShade="FF"/>
        </w:rPr>
        <w:t xml:space="preserve"> partner staff. Key personnel roles that are essential to the success of program operations are</w:t>
      </w:r>
      <w:r w:rsidRPr="3C66FA52" w:rsidR="2E923128">
        <w:rPr>
          <w:rFonts w:ascii="Calibri" w:hAnsi="Calibri" w:eastAsia="Calibri" w:cs="Calibri"/>
          <w:color w:val="000000" w:themeColor="text1" w:themeTint="FF" w:themeShade="FF"/>
        </w:rPr>
        <w:t xml:space="preserve"> listed </w:t>
      </w:r>
      <w:r w:rsidRPr="3C66FA52" w:rsidR="198ABF7F">
        <w:rPr>
          <w:rFonts w:ascii="Calibri" w:hAnsi="Calibri" w:eastAsia="Calibri" w:cs="Calibri"/>
          <w:color w:val="000000" w:themeColor="text1" w:themeTint="FF" w:themeShade="FF"/>
        </w:rPr>
        <w:t>below;</w:t>
      </w:r>
      <w:r w:rsidRPr="3C66FA52" w:rsidR="20FE7D8A">
        <w:rPr>
          <w:rFonts w:ascii="Calibri" w:hAnsi="Calibri" w:eastAsia="Calibri" w:cs="Calibri"/>
          <w:color w:val="000000" w:themeColor="text1" w:themeTint="FF" w:themeShade="FF"/>
        </w:rPr>
        <w:t xml:space="preserve"> the titles are provided to support the description for the work outlined in this RFP</w:t>
      </w:r>
      <w:r w:rsidRPr="3C66FA52" w:rsidR="2EAA4A94">
        <w:rPr>
          <w:rFonts w:ascii="Calibri" w:hAnsi="Calibri" w:eastAsia="Calibri" w:cs="Calibri"/>
          <w:color w:val="000000" w:themeColor="text1" w:themeTint="FF" w:themeShade="FF"/>
        </w:rPr>
        <w:t xml:space="preserve">. </w:t>
      </w:r>
      <w:r w:rsidRPr="3C66FA52" w:rsidR="5D6F8639">
        <w:rPr>
          <w:noProof w:val="0"/>
          <w:lang w:val="en-US"/>
        </w:rPr>
        <w:t>Bidders are encouraged to propose a staffing model that best supports the successful execution of the responsibilities outlined in this RFP. The roles and descriptions provided below are suggested and may be adapted to suit the proposed approach</w:t>
      </w:r>
      <w:r w:rsidRPr="3C66FA52" w:rsidR="2E923128">
        <w:rPr>
          <w:rFonts w:ascii="Calibri" w:hAnsi="Calibri" w:eastAsia="Calibri" w:cs="Calibri"/>
          <w:color w:val="000000" w:themeColor="text1" w:themeTint="FF" w:themeShade="FF"/>
        </w:rPr>
        <w:t>.</w:t>
      </w:r>
      <w:r w:rsidRPr="3C66FA52" w:rsidR="2E923128">
        <w:rPr>
          <w:rFonts w:ascii="Calibri" w:hAnsi="Calibri" w:eastAsia="Calibri" w:cs="Calibri"/>
          <w:color w:val="000000" w:themeColor="text1" w:themeTint="FF" w:themeShade="FF"/>
        </w:rPr>
        <w:t xml:space="preserve"> </w:t>
      </w:r>
      <w:r w:rsidRPr="3C66FA52" w:rsidR="1715EF9D">
        <w:rPr>
          <w:rFonts w:ascii="Calibri" w:hAnsi="Calibri" w:eastAsia="Calibri" w:cs="Calibri"/>
          <w:i w:val="1"/>
          <w:iCs w:val="1"/>
          <w:color w:val="000000" w:themeColor="text1" w:themeTint="FF" w:themeShade="FF"/>
        </w:rPr>
        <w:t>Except for</w:t>
      </w:r>
      <w:r w:rsidRPr="3C66FA52" w:rsidR="2E923128">
        <w:rPr>
          <w:rFonts w:ascii="Calibri" w:hAnsi="Calibri" w:eastAsia="Calibri" w:cs="Calibri"/>
          <w:i w:val="1"/>
          <w:iCs w:val="1"/>
          <w:color w:val="000000" w:themeColor="text1" w:themeTint="FF" w:themeShade="FF"/>
        </w:rPr>
        <w:t xml:space="preserve"> the </w:t>
      </w:r>
      <w:r w:rsidRPr="3C66FA52" w:rsidR="11982479">
        <w:rPr>
          <w:rFonts w:ascii="Calibri" w:hAnsi="Calibri" w:eastAsia="Calibri" w:cs="Calibri"/>
          <w:i w:val="1"/>
          <w:iCs w:val="1"/>
          <w:color w:val="000000" w:themeColor="text1" w:themeTint="FF" w:themeShade="FF"/>
        </w:rPr>
        <w:t>O</w:t>
      </w:r>
      <w:r w:rsidRPr="3C66FA52" w:rsidR="33542214">
        <w:rPr>
          <w:rFonts w:ascii="Calibri" w:hAnsi="Calibri" w:eastAsia="Calibri" w:cs="Calibri"/>
          <w:i w:val="1"/>
          <w:iCs w:val="1"/>
          <w:color w:val="000000" w:themeColor="text1" w:themeTint="FF" w:themeShade="FF"/>
        </w:rPr>
        <w:t>ne-Stop O</w:t>
      </w:r>
      <w:r w:rsidRPr="3C66FA52" w:rsidR="2E923128">
        <w:rPr>
          <w:rFonts w:ascii="Calibri" w:hAnsi="Calibri" w:eastAsia="Calibri" w:cs="Calibri"/>
          <w:i w:val="1"/>
          <w:iCs w:val="1"/>
          <w:color w:val="000000" w:themeColor="text1" w:themeTint="FF" w:themeShade="FF"/>
        </w:rPr>
        <w:t xml:space="preserve">perator and </w:t>
      </w:r>
      <w:r w:rsidRPr="3C66FA52" w:rsidR="54DE7A7D">
        <w:rPr>
          <w:rFonts w:ascii="Calibri" w:hAnsi="Calibri" w:eastAsia="Calibri" w:cs="Calibri"/>
          <w:i w:val="1"/>
          <w:iCs w:val="1"/>
          <w:color w:val="000000" w:themeColor="text1" w:themeTint="FF" w:themeShade="FF"/>
        </w:rPr>
        <w:t>Site Administrato</w:t>
      </w:r>
      <w:r w:rsidRPr="3C66FA52" w:rsidR="45DDFA35">
        <w:rPr>
          <w:rFonts w:ascii="Calibri" w:hAnsi="Calibri" w:eastAsia="Calibri" w:cs="Calibri"/>
          <w:i w:val="1"/>
          <w:iCs w:val="1"/>
          <w:color w:val="000000" w:themeColor="text1" w:themeTint="FF" w:themeShade="FF"/>
        </w:rPr>
        <w:t>r</w:t>
      </w:r>
      <w:r w:rsidRPr="3C66FA52" w:rsidR="2E923128">
        <w:rPr>
          <w:rFonts w:ascii="Calibri" w:hAnsi="Calibri" w:eastAsia="Calibri" w:cs="Calibri"/>
          <w:i w:val="1"/>
          <w:iCs w:val="1"/>
          <w:color w:val="000000" w:themeColor="text1" w:themeTint="FF" w:themeShade="FF"/>
        </w:rPr>
        <w:t>, staff can fill more than one role</w:t>
      </w:r>
      <w:r w:rsidRPr="3C66FA52" w:rsidR="109B296A">
        <w:rPr>
          <w:rFonts w:ascii="Calibri" w:hAnsi="Calibri" w:eastAsia="Calibri" w:cs="Calibri"/>
          <w:i w:val="1"/>
          <w:iCs w:val="1"/>
          <w:color w:val="000000" w:themeColor="text1" w:themeTint="FF" w:themeShade="FF"/>
        </w:rPr>
        <w:t xml:space="preserve">: </w:t>
      </w:r>
    </w:p>
    <w:p w:rsidR="5C17A594" w:rsidP="48B29328" w:rsidRDefault="62262EC4" w14:paraId="1484E7B8" w14:textId="108AD118">
      <w:pPr>
        <w:pStyle w:val="ParagraphText"/>
        <w:numPr>
          <w:ilvl w:val="0"/>
          <w:numId w:val="9"/>
        </w:numPr>
        <w:spacing w:after="0"/>
        <w:jc w:val="both"/>
        <w:rPr>
          <w:rFonts w:ascii="Calibri" w:hAnsi="Calibri" w:eastAsia="Calibri" w:cs="Calibri"/>
          <w:color w:val="000000" w:themeColor="text1"/>
        </w:rPr>
      </w:pPr>
      <w:r w:rsidRPr="155599FA" w:rsidR="3FD92AA6">
        <w:rPr>
          <w:rFonts w:ascii="Calibri" w:hAnsi="Calibri" w:eastAsia="Calibri" w:cs="Calibri"/>
          <w:b w:val="1"/>
          <w:bCs w:val="1"/>
          <w:color w:val="000000" w:themeColor="text1" w:themeTint="FF" w:themeShade="FF"/>
        </w:rPr>
        <w:t xml:space="preserve">Director </w:t>
      </w:r>
      <w:r w:rsidRPr="155599FA" w:rsidR="109B296A">
        <w:rPr>
          <w:rFonts w:ascii="Calibri" w:hAnsi="Calibri" w:eastAsia="Calibri" w:cs="Calibri"/>
          <w:b w:val="1"/>
          <w:bCs w:val="1"/>
          <w:color w:val="000000" w:themeColor="text1" w:themeTint="FF" w:themeShade="FF"/>
        </w:rPr>
        <w:t>One-Stop</w:t>
      </w:r>
      <w:r w:rsidRPr="155599FA" w:rsidR="7CBAC192">
        <w:rPr>
          <w:rFonts w:ascii="Calibri" w:hAnsi="Calibri" w:eastAsia="Calibri" w:cs="Calibri"/>
          <w:b w:val="1"/>
          <w:bCs w:val="1"/>
          <w:color w:val="000000" w:themeColor="text1" w:themeTint="FF" w:themeShade="FF"/>
        </w:rPr>
        <w:t xml:space="preserve"> Operat</w:t>
      </w:r>
      <w:r w:rsidRPr="155599FA" w:rsidR="24D80495">
        <w:rPr>
          <w:rFonts w:ascii="Calibri" w:hAnsi="Calibri" w:eastAsia="Calibri" w:cs="Calibri"/>
          <w:b w:val="1"/>
          <w:bCs w:val="1"/>
          <w:color w:val="000000" w:themeColor="text1" w:themeTint="FF" w:themeShade="FF"/>
        </w:rPr>
        <w:t xml:space="preserve">ions </w:t>
      </w:r>
      <w:r w:rsidRPr="155599FA" w:rsidR="01A6B636">
        <w:rPr>
          <w:rFonts w:ascii="Calibri" w:hAnsi="Calibri" w:eastAsia="Calibri" w:cs="Calibri"/>
          <w:b w:val="0"/>
          <w:bCs w:val="0"/>
          <w:color w:val="000000" w:themeColor="text1" w:themeTint="FF" w:themeShade="FF"/>
        </w:rPr>
        <w:t>(may also be referred to as the One-Stop Operator)</w:t>
      </w:r>
      <w:r w:rsidRPr="155599FA" w:rsidR="01A6B636">
        <w:rPr>
          <w:rFonts w:ascii="Calibri" w:hAnsi="Calibri" w:eastAsia="Calibri" w:cs="Calibri"/>
          <w:b w:val="1"/>
          <w:bCs w:val="1"/>
          <w:color w:val="000000" w:themeColor="text1" w:themeTint="FF" w:themeShade="FF"/>
        </w:rPr>
        <w:t xml:space="preserve"> </w:t>
      </w:r>
      <w:r w:rsidRPr="155599FA" w:rsidR="109C6D53">
        <w:rPr>
          <w:rFonts w:ascii="Calibri" w:hAnsi="Calibri" w:eastAsia="Calibri" w:cs="Calibri"/>
          <w:color w:val="000000" w:themeColor="text1" w:themeTint="FF" w:themeShade="FF"/>
        </w:rPr>
        <w:t>responsible</w:t>
      </w:r>
      <w:r w:rsidRPr="155599FA" w:rsidR="109B296A">
        <w:rPr>
          <w:rFonts w:ascii="Calibri" w:hAnsi="Calibri" w:eastAsia="Calibri" w:cs="Calibri"/>
          <w:color w:val="000000" w:themeColor="text1" w:themeTint="FF" w:themeShade="FF"/>
        </w:rPr>
        <w:t xml:space="preserve"> for the overall operation</w:t>
      </w:r>
      <w:r w:rsidRPr="155599FA" w:rsidR="7958E5D6">
        <w:rPr>
          <w:rFonts w:ascii="Calibri" w:hAnsi="Calibri" w:eastAsia="Calibri" w:cs="Calibri"/>
          <w:color w:val="000000" w:themeColor="text1" w:themeTint="FF" w:themeShade="FF"/>
        </w:rPr>
        <w:t>al leadership</w:t>
      </w:r>
      <w:r w:rsidRPr="155599FA" w:rsidR="109B296A">
        <w:rPr>
          <w:rFonts w:ascii="Calibri" w:hAnsi="Calibri" w:eastAsia="Calibri" w:cs="Calibri"/>
          <w:color w:val="000000" w:themeColor="text1" w:themeTint="FF" w:themeShade="FF"/>
        </w:rPr>
        <w:t xml:space="preserve"> and coordination </w:t>
      </w:r>
      <w:r w:rsidRPr="155599FA" w:rsidR="690BFC45">
        <w:rPr>
          <w:rFonts w:ascii="Calibri" w:hAnsi="Calibri" w:eastAsia="Calibri" w:cs="Calibri"/>
          <w:color w:val="000000" w:themeColor="text1" w:themeTint="FF" w:themeShade="FF"/>
        </w:rPr>
        <w:t>of staff and partners.</w:t>
      </w:r>
    </w:p>
    <w:p w:rsidR="5C17A594" w:rsidP="48B29328" w:rsidRDefault="62262EC4" w14:paraId="2ACD1DD2" w14:textId="368727B4">
      <w:pPr>
        <w:pStyle w:val="ParagraphText"/>
        <w:numPr>
          <w:ilvl w:val="0"/>
          <w:numId w:val="9"/>
        </w:numPr>
        <w:spacing w:after="0"/>
        <w:jc w:val="both"/>
        <w:rPr>
          <w:rFonts w:ascii="Calibri" w:hAnsi="Calibri" w:eastAsia="Calibri" w:cs="Calibri"/>
          <w:color w:val="000000" w:themeColor="text1"/>
        </w:rPr>
      </w:pPr>
      <w:r w:rsidRPr="3C66FA52" w:rsidR="62262EC4">
        <w:rPr>
          <w:rFonts w:ascii="Calibri" w:hAnsi="Calibri" w:eastAsia="Calibri" w:cs="Calibri"/>
          <w:b w:val="1"/>
          <w:bCs w:val="1"/>
          <w:color w:val="000000" w:themeColor="text1" w:themeTint="FF" w:themeShade="FF"/>
        </w:rPr>
        <w:t xml:space="preserve">Site </w:t>
      </w:r>
      <w:r w:rsidRPr="3C66FA52" w:rsidR="17DE3F47">
        <w:rPr>
          <w:rFonts w:ascii="Calibri" w:hAnsi="Calibri" w:eastAsia="Calibri" w:cs="Calibri"/>
          <w:b w:val="1"/>
          <w:bCs w:val="1"/>
          <w:color w:val="000000" w:themeColor="text1" w:themeTint="FF" w:themeShade="FF"/>
        </w:rPr>
        <w:t>Administrator</w:t>
      </w:r>
      <w:r w:rsidRPr="3C66FA52" w:rsidR="18113948">
        <w:rPr>
          <w:rFonts w:ascii="Calibri" w:hAnsi="Calibri" w:eastAsia="Calibri" w:cs="Calibri"/>
          <w:b w:val="1"/>
          <w:bCs w:val="1"/>
          <w:color w:val="000000" w:themeColor="text1" w:themeTint="FF" w:themeShade="FF"/>
        </w:rPr>
        <w:t>-</w:t>
      </w:r>
      <w:r w:rsidRPr="3C66FA52" w:rsidR="62262EC4">
        <w:rPr>
          <w:rFonts w:ascii="Calibri" w:hAnsi="Calibri" w:eastAsia="Calibri" w:cs="Calibri"/>
          <w:color w:val="000000" w:themeColor="text1" w:themeTint="FF" w:themeShade="FF"/>
        </w:rPr>
        <w:t xml:space="preserve"> responsible for </w:t>
      </w:r>
      <w:r w:rsidRPr="3C66FA52" w:rsidR="20FB3851">
        <w:rPr>
          <w:rFonts w:ascii="Calibri" w:hAnsi="Calibri" w:eastAsia="Calibri" w:cs="Calibri"/>
          <w:color w:val="000000" w:themeColor="text1" w:themeTint="FF" w:themeShade="FF"/>
        </w:rPr>
        <w:t>managing</w:t>
      </w:r>
      <w:r w:rsidRPr="3C66FA52" w:rsidR="62262EC4">
        <w:rPr>
          <w:rFonts w:ascii="Calibri" w:hAnsi="Calibri" w:eastAsia="Calibri" w:cs="Calibri"/>
          <w:color w:val="000000" w:themeColor="text1" w:themeTint="FF" w:themeShade="FF"/>
        </w:rPr>
        <w:t xml:space="preserve"> the </w:t>
      </w:r>
      <w:r w:rsidRPr="3C66FA52" w:rsidR="048DAE59">
        <w:rPr>
          <w:rFonts w:ascii="Calibri" w:hAnsi="Calibri" w:eastAsia="Calibri" w:cs="Calibri"/>
          <w:color w:val="000000" w:themeColor="text1" w:themeTint="FF" w:themeShade="FF"/>
        </w:rPr>
        <w:t>day-to-day</w:t>
      </w:r>
      <w:r w:rsidRPr="3C66FA52" w:rsidR="62262EC4">
        <w:rPr>
          <w:rFonts w:ascii="Calibri" w:hAnsi="Calibri" w:eastAsia="Calibri" w:cs="Calibri"/>
          <w:color w:val="000000" w:themeColor="text1" w:themeTint="FF" w:themeShade="FF"/>
        </w:rPr>
        <w:t xml:space="preserve"> operations of the PA CareerLink locations, including general customer service and oversight of the Career Resource Center (CRC). </w:t>
      </w:r>
      <w:r w:rsidRPr="3C66FA52" w:rsidR="5F2A5F15">
        <w:rPr>
          <w:rFonts w:ascii="Calibri" w:hAnsi="Calibri" w:eastAsia="Calibri" w:cs="Calibri"/>
          <w:color w:val="000000" w:themeColor="text1" w:themeTint="FF" w:themeShade="FF"/>
        </w:rPr>
        <w:t xml:space="preserve">Each PA CareerLink® center </w:t>
      </w:r>
      <w:r w:rsidRPr="3C66FA52" w:rsidR="5F2A5F15">
        <w:rPr>
          <w:rFonts w:ascii="Calibri" w:hAnsi="Calibri" w:eastAsia="Calibri" w:cs="Calibri"/>
          <w:color w:val="000000" w:themeColor="text1" w:themeTint="FF" w:themeShade="FF"/>
        </w:rPr>
        <w:t>maintains</w:t>
      </w:r>
      <w:r w:rsidRPr="3C66FA52" w:rsidR="5F2A5F15">
        <w:rPr>
          <w:rFonts w:ascii="Calibri" w:hAnsi="Calibri" w:eastAsia="Calibri" w:cs="Calibri"/>
          <w:color w:val="000000" w:themeColor="text1" w:themeTint="FF" w:themeShade="FF"/>
        </w:rPr>
        <w:t xml:space="preserve"> a CRC equipped with computers, informational resources, </w:t>
      </w:r>
      <w:r w:rsidRPr="3C66FA52" w:rsidR="5F2A5F15">
        <w:rPr>
          <w:rFonts w:ascii="Calibri" w:hAnsi="Calibri" w:eastAsia="Calibri" w:cs="Calibri"/>
          <w:color w:val="000000" w:themeColor="text1" w:themeTint="FF" w:themeShade="FF"/>
        </w:rPr>
        <w:t>phones</w:t>
      </w:r>
      <w:r w:rsidRPr="3C66FA52" w:rsidR="5F2A5F15">
        <w:rPr>
          <w:rFonts w:ascii="Calibri" w:hAnsi="Calibri" w:eastAsia="Calibri" w:cs="Calibri"/>
          <w:color w:val="000000" w:themeColor="text1" w:themeTint="FF" w:themeShade="FF"/>
        </w:rPr>
        <w:t xml:space="preserve"> and printers available to the public for job searching purposes</w:t>
      </w:r>
      <w:r w:rsidRPr="3C66FA52" w:rsidR="69FF1748">
        <w:rPr>
          <w:rFonts w:ascii="Calibri" w:hAnsi="Calibri" w:eastAsia="Calibri" w:cs="Calibri"/>
          <w:color w:val="000000" w:themeColor="text1" w:themeTint="FF" w:themeShade="FF"/>
        </w:rPr>
        <w:t>.</w:t>
      </w:r>
      <w:r w:rsidRPr="3C66FA52" w:rsidR="030BE137">
        <w:rPr>
          <w:rFonts w:ascii="Calibri" w:hAnsi="Calibri" w:eastAsia="Calibri" w:cs="Calibri"/>
          <w:color w:val="000000" w:themeColor="text1" w:themeTint="FF" w:themeShade="FF"/>
        </w:rPr>
        <w:t xml:space="preserve"> (The staffing plan should only include one of these roles).</w:t>
      </w:r>
    </w:p>
    <w:p w:rsidR="5C17A594" w:rsidP="48B29328" w:rsidRDefault="62262EC4" w14:paraId="4909CB0B" w14:textId="6CAF7BC0">
      <w:pPr>
        <w:pStyle w:val="ParagraphText"/>
        <w:numPr>
          <w:ilvl w:val="0"/>
          <w:numId w:val="9"/>
        </w:numPr>
        <w:spacing w:after="0"/>
        <w:jc w:val="both"/>
        <w:rPr>
          <w:rFonts w:ascii="Calibri" w:hAnsi="Calibri" w:eastAsia="Calibri" w:cs="Calibri"/>
          <w:color w:val="000000" w:themeColor="text1"/>
          <w:highlight w:val="yellow"/>
        </w:rPr>
      </w:pPr>
      <w:r w:rsidRPr="24EF202E">
        <w:rPr>
          <w:rFonts w:ascii="Calibri" w:hAnsi="Calibri" w:eastAsia="Calibri" w:cs="Calibri"/>
          <w:b/>
          <w:color w:val="000000" w:themeColor="text1"/>
        </w:rPr>
        <w:t>Customer Service Representatives</w:t>
      </w:r>
      <w:r w:rsidRPr="24EF202E">
        <w:rPr>
          <w:rFonts w:ascii="Calibri" w:hAnsi="Calibri" w:eastAsia="Calibri" w:cs="Calibri"/>
          <w:color w:val="000000" w:themeColor="text1"/>
        </w:rPr>
        <w:t xml:space="preserve"> responsible for staffing the CRC and receiving walk-in clients via in person or phone and directing them to appropriate services</w:t>
      </w:r>
      <w:r w:rsidRPr="24EF202E" w:rsidR="32D1C2F1">
        <w:rPr>
          <w:rFonts w:ascii="Calibri" w:hAnsi="Calibri" w:eastAsia="Calibri" w:cs="Calibri"/>
          <w:color w:val="000000" w:themeColor="text1"/>
        </w:rPr>
        <w:t>. These staff members are available to assist customers with their job search and provide customers with additional information about all services offered at the PA CareerLink®.</w:t>
      </w:r>
    </w:p>
    <w:p w:rsidR="5C17A594" w:rsidP="48B29328" w:rsidRDefault="62262EC4" w14:paraId="5F8B8769" w14:textId="56C92B5E">
      <w:pPr>
        <w:pStyle w:val="ParagraphText"/>
        <w:numPr>
          <w:ilvl w:val="0"/>
          <w:numId w:val="9"/>
        </w:numPr>
        <w:spacing w:after="0"/>
        <w:jc w:val="both"/>
        <w:rPr>
          <w:rFonts w:ascii="Calibri" w:hAnsi="Calibri" w:eastAsia="Calibri" w:cs="Calibri"/>
          <w:color w:val="000000" w:themeColor="text1"/>
        </w:rPr>
      </w:pPr>
      <w:r w:rsidRPr="24EF202E">
        <w:rPr>
          <w:rFonts w:ascii="Calibri" w:hAnsi="Calibri" w:eastAsia="Calibri" w:cs="Calibri"/>
          <w:b/>
          <w:color w:val="000000" w:themeColor="text1"/>
        </w:rPr>
        <w:t>Business Service Team Administrator</w:t>
      </w:r>
      <w:r w:rsidRPr="24EF202E">
        <w:rPr>
          <w:rFonts w:ascii="Calibri" w:hAnsi="Calibri" w:eastAsia="Calibri" w:cs="Calibri"/>
          <w:color w:val="000000" w:themeColor="text1"/>
        </w:rPr>
        <w:t xml:space="preserve"> responsible for facilitating the coordination of the Business Service Team (BST)</w:t>
      </w:r>
      <w:r w:rsidRPr="24EF202E" w:rsidR="4ACCE295">
        <w:rPr>
          <w:rFonts w:ascii="Calibri" w:hAnsi="Calibri" w:eastAsia="Calibri" w:cs="Calibri"/>
          <w:color w:val="000000" w:themeColor="text1"/>
        </w:rPr>
        <w:t>, which</w:t>
      </w:r>
      <w:r w:rsidRPr="24EF202E">
        <w:rPr>
          <w:rFonts w:ascii="Calibri" w:hAnsi="Calibri" w:eastAsia="Calibri" w:cs="Calibri"/>
          <w:color w:val="000000" w:themeColor="text1"/>
        </w:rPr>
        <w:t xml:space="preserve"> is a cross functional team of partner staff dedicated to business services to employers.</w:t>
      </w:r>
    </w:p>
    <w:p w:rsidR="5C17A594" w:rsidP="48B29328" w:rsidRDefault="1F832A05" w14:paraId="5EC359BF" w14:textId="45564ABB">
      <w:pPr>
        <w:pStyle w:val="ParagraphText"/>
        <w:numPr>
          <w:ilvl w:val="0"/>
          <w:numId w:val="9"/>
        </w:numPr>
        <w:spacing w:after="0"/>
        <w:jc w:val="both"/>
        <w:rPr>
          <w:rFonts w:ascii="Calibri" w:hAnsi="Calibri" w:eastAsia="Calibri" w:cs="Calibri"/>
          <w:color w:val="000000" w:themeColor="text1"/>
          <w:highlight w:val="cyan"/>
        </w:rPr>
      </w:pPr>
      <w:r w:rsidRPr="24EF202E">
        <w:rPr>
          <w:rFonts w:ascii="Calibri" w:hAnsi="Calibri" w:eastAsia="Calibri" w:cs="Calibri"/>
          <w:b/>
          <w:color w:val="000000" w:themeColor="text1"/>
        </w:rPr>
        <w:t>Public Relations</w:t>
      </w:r>
      <w:r w:rsidRPr="24EF202E" w:rsidR="62262EC4">
        <w:rPr>
          <w:rFonts w:ascii="Calibri" w:hAnsi="Calibri" w:eastAsia="Calibri" w:cs="Calibri"/>
          <w:b/>
          <w:color w:val="000000" w:themeColor="text1"/>
        </w:rPr>
        <w:t xml:space="preserve"> </w:t>
      </w:r>
      <w:r w:rsidRPr="24EF202E" w:rsidR="76307D79">
        <w:rPr>
          <w:rFonts w:ascii="Calibri" w:hAnsi="Calibri" w:eastAsia="Calibri" w:cs="Calibri"/>
          <w:b/>
          <w:color w:val="000000" w:themeColor="text1"/>
        </w:rPr>
        <w:t>Specialist</w:t>
      </w:r>
      <w:r w:rsidRPr="24EF202E" w:rsidR="76307D79">
        <w:rPr>
          <w:rFonts w:ascii="Calibri" w:hAnsi="Calibri" w:eastAsia="Calibri" w:cs="Calibri"/>
          <w:color w:val="000000" w:themeColor="text1"/>
        </w:rPr>
        <w:t xml:space="preserve"> responsible</w:t>
      </w:r>
      <w:r w:rsidRPr="24EF202E" w:rsidR="76307D79">
        <w:rPr>
          <w:rFonts w:ascii="Calibri" w:hAnsi="Calibri" w:eastAsia="Calibri" w:cs="Calibri"/>
        </w:rPr>
        <w:t xml:space="preserve"> for developing and executing strategic communications initiatives to enhance the organization’s public image and strengthen relationships with media, stakeholders, and the community. This role involves crafting compelling messages, managing media outreach, coordinating public events, and supporting brand visibility across multiple platforms</w:t>
      </w:r>
      <w:r w:rsidRPr="24EF202E" w:rsidR="62262EC4">
        <w:rPr>
          <w:rFonts w:ascii="Calibri" w:hAnsi="Calibri" w:eastAsia="Calibri" w:cs="Calibri"/>
          <w:color w:val="000000" w:themeColor="text1"/>
        </w:rPr>
        <w:t xml:space="preserve"> </w:t>
      </w:r>
    </w:p>
    <w:p w:rsidR="5C17A594" w:rsidP="48B29328" w:rsidRDefault="62262EC4" w14:paraId="08E62D2C" w14:textId="28FA8BD9">
      <w:pPr>
        <w:pStyle w:val="ParagraphText"/>
        <w:numPr>
          <w:ilvl w:val="0"/>
          <w:numId w:val="9"/>
        </w:numPr>
        <w:spacing w:after="0"/>
        <w:jc w:val="both"/>
        <w:rPr>
          <w:rFonts w:ascii="Calibri" w:hAnsi="Calibri" w:eastAsia="Calibri" w:cs="Calibri"/>
          <w:color w:val="000000" w:themeColor="text1"/>
          <w:highlight w:val="cyan"/>
        </w:rPr>
      </w:pPr>
      <w:r w:rsidRPr="3C66FA52" w:rsidR="109B296A">
        <w:rPr>
          <w:rFonts w:ascii="Calibri" w:hAnsi="Calibri" w:eastAsia="Calibri" w:cs="Calibri"/>
          <w:b w:val="1"/>
          <w:bCs w:val="1"/>
          <w:color w:val="000000" w:themeColor="text1" w:themeTint="FF" w:themeShade="FF"/>
        </w:rPr>
        <w:t xml:space="preserve">Wellness </w:t>
      </w:r>
      <w:r w:rsidRPr="3C66FA52" w:rsidR="50583545">
        <w:rPr>
          <w:rFonts w:ascii="Calibri" w:hAnsi="Calibri" w:eastAsia="Calibri" w:cs="Calibri"/>
          <w:b w:val="1"/>
          <w:bCs w:val="1"/>
          <w:color w:val="000000" w:themeColor="text1" w:themeTint="FF" w:themeShade="FF"/>
        </w:rPr>
        <w:t>Coordinator</w:t>
      </w:r>
      <w:r w:rsidRPr="3C66FA52" w:rsidR="50583545">
        <w:rPr>
          <w:rFonts w:ascii="Calibri" w:hAnsi="Calibri" w:eastAsia="Calibri" w:cs="Calibri"/>
          <w:color w:val="000000" w:themeColor="text1" w:themeTint="FF" w:themeShade="FF"/>
        </w:rPr>
        <w:t xml:space="preserve"> responsible</w:t>
      </w:r>
      <w:r w:rsidRPr="3C66FA52" w:rsidR="50583545">
        <w:rPr>
          <w:rFonts w:ascii="Calibri" w:hAnsi="Calibri" w:eastAsia="Calibri" w:cs="Calibri"/>
        </w:rPr>
        <w:t xml:space="preserve"> for designing, implementing, and promoting wellness initiatives that support the physical, mental, and emotional well-being of employees or program participants. This role involves coordinating health-related activities, building a culture of wellness, and evaluating the effectiveness of wellness programs in alignment with organizational goals.</w:t>
      </w:r>
    </w:p>
    <w:p w:rsidR="56857F7C" w:rsidP="3C66FA52" w:rsidRDefault="56857F7C" w14:paraId="65FA5973" w14:textId="09217077">
      <w:pPr>
        <w:pStyle w:val="ParagraphText"/>
        <w:numPr>
          <w:ilvl w:val="1"/>
          <w:numId w:val="9"/>
        </w:numPr>
        <w:spacing w:after="0"/>
        <w:jc w:val="both"/>
        <w:rPr>
          <w:i w:val="1"/>
          <w:iCs w:val="1"/>
          <w:noProof w:val="0"/>
          <w:lang w:val="en-US"/>
        </w:rPr>
      </w:pPr>
      <w:r w:rsidRPr="3C66FA52" w:rsidR="56857F7C">
        <w:rPr>
          <w:rFonts w:ascii="Calibri" w:hAnsi="Calibri" w:eastAsia="Calibri" w:cs="Calibri"/>
          <w:i w:val="1"/>
          <w:iCs w:val="1"/>
          <w:color w:val="000000" w:themeColor="text1" w:themeTint="FF" w:themeShade="FF"/>
        </w:rPr>
        <w:t xml:space="preserve">Note: </w:t>
      </w:r>
      <w:r w:rsidRPr="3C66FA52" w:rsidR="5C5C4A20">
        <w:rPr>
          <w:noProof w:val="0"/>
          <w:lang w:val="en-US"/>
        </w:rPr>
        <w:t>While not required under WIOA, Bidders are strongly encouraged to include a Wellness Coordinator in their staffing plans. This proactive measure supports potential shifts in service delivery without needing a new procurement. The role is designed to align with EARN/WR partners’ programming and enhance service delivery by addressing the increasingly complex barriers faced by job seekers.</w:t>
      </w:r>
    </w:p>
    <w:p w:rsidR="5C17A594" w:rsidP="155599FA" w:rsidRDefault="5C17A594" w14:paraId="711B5B31" w14:textId="7E8B8F20">
      <w:pPr>
        <w:pStyle w:val="ParagraphText"/>
        <w:spacing w:after="0"/>
        <w:ind w:left="1440"/>
        <w:jc w:val="both"/>
        <w:rPr>
          <w:rFonts w:ascii="Calibri" w:hAnsi="Calibri" w:eastAsia="Calibri" w:cs="Calibri"/>
          <w:color w:val="000000" w:themeColor="text1"/>
          <w:highlight w:val="cyan"/>
        </w:rPr>
      </w:pPr>
    </w:p>
    <w:p w:rsidR="5C17A594" w:rsidP="3C66FA52" w:rsidRDefault="5C17A594" w14:paraId="544164AF" w14:textId="649C5441">
      <w:pPr>
        <w:pStyle w:val="Heading4"/>
        <w:jc w:val="both"/>
        <w:rPr>
          <w:rFonts w:ascii="Aptos" w:hAnsi="Aptos" w:eastAsia="Aptos" w:cs="Aptos"/>
          <w:b w:val="1"/>
          <w:bCs w:val="1"/>
          <w:i w:val="0"/>
          <w:iCs w:val="0"/>
          <w:sz w:val="24"/>
          <w:szCs w:val="24"/>
        </w:rPr>
      </w:pPr>
      <w:bookmarkStart w:name="_Toc1878229960" w:id="74"/>
      <w:r w:rsidR="5C17A594">
        <w:rPr/>
        <w:t>Role of Partner4Work</w:t>
      </w:r>
      <w:bookmarkEnd w:id="74"/>
    </w:p>
    <w:p w:rsidR="624E589E" w:rsidP="2F40A6BC" w:rsidRDefault="74B4E0C5" w14:paraId="7FA557E3" w14:textId="6C8C6F5D">
      <w:pPr>
        <w:spacing w:before="240"/>
        <w:jc w:val="both"/>
      </w:pPr>
      <w:r w:rsidR="088C7836">
        <w:rPr/>
        <w:t xml:space="preserve">As the Workforce Development Board, Partner4Work (P4W) </w:t>
      </w:r>
      <w:r w:rsidR="088C7836">
        <w:rPr/>
        <w:t>is responsible for</w:t>
      </w:r>
      <w:r w:rsidR="088C7836">
        <w:rPr/>
        <w:t xml:space="preserve"> the competitive procurement of the One-Stop </w:t>
      </w:r>
      <w:r w:rsidR="03BFAA91">
        <w:rPr/>
        <w:t>Operator</w:t>
      </w:r>
      <w:r w:rsidR="088C7836">
        <w:rPr/>
        <w:t xml:space="preserve"> </w:t>
      </w:r>
      <w:r w:rsidR="088C7836">
        <w:rPr/>
        <w:t>in accordance with</w:t>
      </w:r>
      <w:r w:rsidR="088C7836">
        <w:rPr/>
        <w:t xml:space="preserve"> applicable regulations. P4W </w:t>
      </w:r>
      <w:r w:rsidR="0A07AA49">
        <w:rPr/>
        <w:t xml:space="preserve">establishes the vision for our One-Stop Centers, </w:t>
      </w:r>
      <w:r w:rsidR="088C7836">
        <w:rPr/>
        <w:t xml:space="preserve">develops the annual operating budget for each PA CareerLink® site in collaboration with site </w:t>
      </w:r>
      <w:r w:rsidR="036DB2E9">
        <w:rPr/>
        <w:t>partners,</w:t>
      </w:r>
      <w:r w:rsidR="088C7836">
        <w:rPr/>
        <w:t xml:space="preserve"> and </w:t>
      </w:r>
      <w:r w:rsidR="088C7836">
        <w:rPr/>
        <w:t>maintains</w:t>
      </w:r>
      <w:r w:rsidR="088C7836">
        <w:rPr/>
        <w:t xml:space="preserve"> oversight of the </w:t>
      </w:r>
      <w:r w:rsidR="33542214">
        <w:rPr/>
        <w:t>One-Stop Operator</w:t>
      </w:r>
      <w:r w:rsidR="088C7836">
        <w:rPr/>
        <w:t xml:space="preserve">’s contract. This oversight includes </w:t>
      </w:r>
      <w:r w:rsidR="088C7836">
        <w:rPr/>
        <w:t>monitoring</w:t>
      </w:r>
      <w:r w:rsidR="088C7836">
        <w:rPr/>
        <w:t xml:space="preserve"> compliance and actively managing all service contracts associated with PA CareerLink®. In addition to its oversight role, P4W serves as the fiscal agent, administering the annual operating budgets. The One-Stop</w:t>
      </w:r>
      <w:r w:rsidR="33542214">
        <w:rPr/>
        <w:t xml:space="preserve"> Operator</w:t>
      </w:r>
      <w:r w:rsidR="088C7836">
        <w:rPr/>
        <w:t xml:space="preserve"> </w:t>
      </w:r>
      <w:r w:rsidR="088C7836">
        <w:rPr/>
        <w:t>is responsible for</w:t>
      </w:r>
      <w:r w:rsidR="088C7836">
        <w:rPr/>
        <w:t xml:space="preserve"> managing these budgets in partnership with P4W, including the facilitation of allowable purchases using Resource Sharing Agreement (</w:t>
      </w:r>
      <w:r w:rsidR="2D6E67ED">
        <w:rPr/>
        <w:t>OB</w:t>
      </w:r>
      <w:r w:rsidR="088C7836">
        <w:rPr/>
        <w:t>) funds.</w:t>
      </w:r>
    </w:p>
    <w:p w:rsidR="5C17A594" w:rsidP="48B29328" w:rsidRDefault="5C17A594" w14:paraId="48946335" w14:textId="4D61FAF5">
      <w:pPr>
        <w:pStyle w:val="Heading3"/>
        <w:jc w:val="both"/>
        <w:rPr>
          <w:rFonts w:eastAsia="Calibri" w:cs="Calibri"/>
          <w:b/>
        </w:rPr>
      </w:pPr>
      <w:bookmarkStart w:name="_Toc1932377364" w:id="80"/>
      <w:r w:rsidRPr="24EF202E">
        <w:rPr>
          <w:rFonts w:eastAsia="Calibri" w:cs="Calibri"/>
          <w:b/>
        </w:rPr>
        <w:t>Performance Metrics</w:t>
      </w:r>
      <w:bookmarkEnd w:id="80"/>
    </w:p>
    <w:p w:rsidR="5C17A594" w:rsidP="5D86902B" w:rsidRDefault="5C17A594" w14:paraId="39286F7F" w14:textId="2E3AC5C0">
      <w:pPr>
        <w:pStyle w:val="Heading4"/>
        <w:rPr>
          <w:rFonts w:ascii="Aptos" w:hAnsi="Aptos" w:eastAsia="Aptos" w:cs="Aptos"/>
          <w:b/>
          <w:bCs/>
          <w:i w:val="0"/>
          <w:iCs w:val="0"/>
          <w:sz w:val="24"/>
          <w:szCs w:val="24"/>
        </w:rPr>
      </w:pPr>
      <w:bookmarkStart w:name="_Toc1286776042" w:id="81"/>
      <w:r w:rsidRPr="5D86902B">
        <w:t>Performance Metrics</w:t>
      </w:r>
      <w:bookmarkEnd w:id="81"/>
    </w:p>
    <w:p w:rsidR="5ACE1EAB" w:rsidP="451BC55C" w:rsidRDefault="5ACE1EAB" w14:paraId="3B63A7F9" w14:textId="61126660">
      <w:pPr>
        <w:spacing w:before="240" w:after="240"/>
      </w:pPr>
      <w:r w:rsidRPr="451BC55C">
        <w:rPr>
          <w:b/>
          <w:bCs/>
          <w:sz w:val="24"/>
          <w:szCs w:val="24"/>
        </w:rPr>
        <w:t>C</w:t>
      </w:r>
      <w:r w:rsidRPr="138A4C02">
        <w:rPr>
          <w:sz w:val="24"/>
          <w:szCs w:val="24"/>
        </w:rPr>
        <w:t>ontract Performance Monitoring and Reporting</w:t>
      </w:r>
    </w:p>
    <w:p w:rsidR="5ACE1EAB" w:rsidP="48B29328" w:rsidRDefault="5ACE1EAB" w14:paraId="15691DE9" w14:textId="7375894E">
      <w:pPr>
        <w:spacing w:before="240" w:after="240"/>
        <w:jc w:val="both"/>
      </w:pPr>
      <w:r w:rsidR="162D79C9">
        <w:rPr/>
        <w:t>Partner4Work (P4W) will conduct comprehensive performance monitoring of the One-</w:t>
      </w:r>
      <w:r w:rsidR="539F37E1">
        <w:rPr/>
        <w:t xml:space="preserve">Stop </w:t>
      </w:r>
      <w:r w:rsidR="32F30471">
        <w:rPr/>
        <w:t>Operator to</w:t>
      </w:r>
      <w:r w:rsidR="162D79C9">
        <w:rPr/>
        <w:t xml:space="preserve"> ensure effective contract execution, system coordination, and alignment with strategic </w:t>
      </w:r>
      <w:r w:rsidR="162D79C9">
        <w:rPr/>
        <w:t>objectives</w:t>
      </w:r>
      <w:r w:rsidR="162D79C9">
        <w:rPr/>
        <w:t>.</w:t>
      </w:r>
      <w:r w:rsidR="57C52FF3">
        <w:rPr/>
        <w:t xml:space="preserve"> </w:t>
      </w:r>
      <w:r w:rsidRPr="3C66FA52" w:rsidR="57C52FF3">
        <w:rPr>
          <w:b w:val="1"/>
          <w:bCs w:val="1"/>
        </w:rPr>
        <w:t>Performance outcomes will include evidence of WIOA-defined coordination, including: (a) joint service planning; (b) cross-program referrals; (c) use of CWDS for performance tracking; and (d) quarterly feedback from partner agencies on OSO effectiveness.</w:t>
      </w:r>
      <w:r w:rsidR="57C52FF3">
        <w:rPr/>
        <w:t xml:space="preserve"> </w:t>
      </w:r>
      <w:r w:rsidR="162D79C9">
        <w:rPr/>
        <w:t xml:space="preserve">Performance will be assessed through structured reporting, scheduled check-ins, and periodic strategic planning sessions involving P4W and representatives from system partners. The </w:t>
      </w:r>
      <w:r w:rsidR="33542214">
        <w:rPr/>
        <w:t>O</w:t>
      </w:r>
      <w:r w:rsidR="4480467E">
        <w:rPr/>
        <w:t>ne-Stop Operator</w:t>
      </w:r>
      <w:r w:rsidR="162D79C9">
        <w:rPr/>
        <w:t xml:space="preserve"> will be expected to support a data-informed management approach that enables ongoing evaluation, decision-making, and continuous improvement.</w:t>
      </w:r>
    </w:p>
    <w:p w:rsidR="5ACE1EAB" w:rsidP="48B29328" w:rsidRDefault="5ACE1EAB" w14:paraId="2CF24945" w14:textId="135DBF1E">
      <w:pPr>
        <w:spacing w:before="240" w:after="240"/>
        <w:jc w:val="both"/>
      </w:pPr>
      <w:r>
        <w:t xml:space="preserve">The </w:t>
      </w:r>
      <w:r w:rsidR="52230303">
        <w:t>O</w:t>
      </w:r>
      <w:r w:rsidR="6ABF2033">
        <w:t>ne-Stop Operator</w:t>
      </w:r>
      <w:r>
        <w:t>, as subrecipient, will be responsible for submitting timely, accurate, and comprehensive quantitative and qualitative reports to Partner4Work. These reports must include supporting documentation that illustrates progress toward contract goals and system impact. Core reporting areas will include, but are not limited to:</w:t>
      </w:r>
      <w:r w:rsidR="0FEFEBF2">
        <w:t xml:space="preserve"> </w:t>
      </w:r>
    </w:p>
    <w:p w:rsidR="5ACE1EAB" w:rsidP="48B29328" w:rsidRDefault="5ACE1EAB" w14:paraId="7E89C925" w14:textId="3374822C">
      <w:pPr>
        <w:pStyle w:val="ListParagraph"/>
        <w:numPr>
          <w:ilvl w:val="0"/>
          <w:numId w:val="6"/>
        </w:numPr>
        <w:spacing w:before="240" w:after="240"/>
        <w:jc w:val="both"/>
      </w:pPr>
      <w:r w:rsidRPr="24EF202E">
        <w:t>Compliance with all contract terms and conditions</w:t>
      </w:r>
      <w:r w:rsidRPr="24EF202E" w:rsidR="37F0F8BF">
        <w:t xml:space="preserve">, </w:t>
      </w:r>
    </w:p>
    <w:p w:rsidR="5ACE1EAB" w:rsidP="48B29328" w:rsidRDefault="5ACE1EAB" w14:paraId="689C2022" w14:textId="580A2366">
      <w:pPr>
        <w:pStyle w:val="ListParagraph"/>
        <w:numPr>
          <w:ilvl w:val="0"/>
          <w:numId w:val="6"/>
        </w:numPr>
        <w:spacing w:before="240" w:after="240"/>
        <w:jc w:val="both"/>
      </w:pPr>
      <w:r w:rsidRPr="24EF202E">
        <w:t>Status updates on contract deliverables and timelines</w:t>
      </w:r>
    </w:p>
    <w:p w:rsidR="5ACE1EAB" w:rsidP="48B29328" w:rsidRDefault="5ACE1EAB" w14:paraId="1C29878F" w14:textId="3DFFE593">
      <w:pPr>
        <w:pStyle w:val="ListParagraph"/>
        <w:numPr>
          <w:ilvl w:val="0"/>
          <w:numId w:val="6"/>
        </w:numPr>
        <w:spacing w:before="240" w:after="240"/>
        <w:jc w:val="both"/>
      </w:pPr>
      <w:r w:rsidRPr="24EF202E">
        <w:t>Customer participation rates and satisfaction with services received through PA CareerLink®</w:t>
      </w:r>
    </w:p>
    <w:p w:rsidR="5ACE1EAB" w:rsidP="48B29328" w:rsidRDefault="5ACE1EAB" w14:paraId="4E0B571C" w14:textId="0917BC93">
      <w:pPr>
        <w:pStyle w:val="ListParagraph"/>
        <w:numPr>
          <w:ilvl w:val="0"/>
          <w:numId w:val="6"/>
        </w:numPr>
        <w:spacing w:before="240" w:after="240"/>
        <w:jc w:val="both"/>
      </w:pPr>
      <w:r w:rsidRPr="24EF202E">
        <w:t>Performance metrics tied to service delivery and operational effectiveness</w:t>
      </w:r>
    </w:p>
    <w:p w:rsidR="5ACE1EAB" w:rsidP="48B29328" w:rsidRDefault="5ACE1EAB" w14:paraId="749D073E" w14:textId="1FD03114">
      <w:pPr>
        <w:pStyle w:val="ListParagraph"/>
        <w:numPr>
          <w:ilvl w:val="0"/>
          <w:numId w:val="6"/>
        </w:numPr>
        <w:spacing w:before="240" w:after="240"/>
        <w:jc w:val="both"/>
      </w:pPr>
      <w:r w:rsidRPr="24EF202E">
        <w:t>Site-level operational updates and relevant administrative data</w:t>
      </w:r>
    </w:p>
    <w:p w:rsidR="5ACE1EAB" w:rsidP="48B29328" w:rsidRDefault="5ACE1EAB" w14:paraId="55F5E98A" w14:textId="18BB9823">
      <w:pPr>
        <w:pStyle w:val="ListParagraph"/>
        <w:numPr>
          <w:ilvl w:val="0"/>
          <w:numId w:val="6"/>
        </w:numPr>
        <w:spacing w:before="240" w:after="240"/>
        <w:jc w:val="both"/>
      </w:pPr>
      <w:r w:rsidRPr="24EF202E">
        <w:t>Demographic characteristics and service trends among PA CareerLink® customers</w:t>
      </w:r>
    </w:p>
    <w:p w:rsidR="5ACE1EAB" w:rsidP="48B29328" w:rsidRDefault="5ACE1EAB" w14:paraId="5E558311" w14:textId="6EEFD5AC">
      <w:pPr>
        <w:pStyle w:val="ListParagraph"/>
        <w:numPr>
          <w:ilvl w:val="0"/>
          <w:numId w:val="6"/>
        </w:numPr>
        <w:spacing w:before="240" w:after="240"/>
        <w:jc w:val="both"/>
      </w:pPr>
      <w:r w:rsidRPr="24EF202E">
        <w:t>PA CareerLink® staff participation in external engagement efforts (e.g., job fairs, recruitment events, community forums)</w:t>
      </w:r>
    </w:p>
    <w:p w:rsidR="5ACE1EAB" w:rsidP="48B29328" w:rsidRDefault="5ACE1EAB" w14:paraId="0E464348" w14:textId="33A74F1E">
      <w:pPr>
        <w:pStyle w:val="ListParagraph"/>
        <w:numPr>
          <w:ilvl w:val="0"/>
          <w:numId w:val="6"/>
        </w:numPr>
        <w:spacing w:before="240" w:after="240"/>
        <w:jc w:val="both"/>
      </w:pPr>
      <w:r w:rsidRPr="24EF202E">
        <w:t>Emerging trends, challenges, and opportunities affecting the regional workforce system, including customer behavior, labor market shifts, funding considerations, and strategic recommendations for system enhancement</w:t>
      </w:r>
    </w:p>
    <w:p w:rsidR="5ACE1EAB" w:rsidP="48B29328" w:rsidRDefault="5ACE1EAB" w14:paraId="667B4477" w14:textId="7088346B">
      <w:pPr>
        <w:spacing w:before="240" w:after="240"/>
        <w:jc w:val="both"/>
      </w:pPr>
      <w:r>
        <w:t xml:space="preserve">P4W reserves the right to request additional performance data and documentation as needed to ensure accountability, system responsiveness, and alignment with evolving workforce priorities. </w:t>
      </w:r>
    </w:p>
    <w:p w:rsidR="5C17A594" w:rsidP="2F40A6BC" w:rsidRDefault="5FAE8912" w14:paraId="46D3C189" w14:textId="1274AB36">
      <w:pPr>
        <w:pStyle w:val="Heading3"/>
        <w:rPr>
          <w:rFonts w:eastAsia="Calibri" w:cs="Calibri"/>
        </w:rPr>
      </w:pPr>
      <w:r w:rsidRPr="2F40A6BC">
        <w:rPr>
          <w:rFonts w:eastAsia="Calibri" w:cs="Calibri"/>
        </w:rPr>
        <w:t>Performance-Based Profit Distribution for For-Profit Respondents</w:t>
      </w:r>
    </w:p>
    <w:p w:rsidR="5C17A594" w:rsidP="2F40A6BC" w:rsidRDefault="3A8CF95C" w14:paraId="0D1AD484" w14:textId="274B1AB4">
      <w:pPr>
        <w:spacing w:before="240" w:after="240"/>
      </w:pPr>
      <w:r>
        <w:t xml:space="preserve">Partner4Work (P4W) reserves the right to implement a performance-based distribution of </w:t>
      </w:r>
      <w:r w:rsidR="63E092CD">
        <w:t xml:space="preserve">allocated </w:t>
      </w:r>
      <w:r>
        <w:t xml:space="preserve">profit (“Closeout Profit”) for for-profit entities awarded a contract under this One-Stop </w:t>
      </w:r>
      <w:r w:rsidR="3A68C4C2">
        <w:t xml:space="preserve">Operator </w:t>
      </w:r>
      <w:r>
        <w:t>(OSO) RFP. This applies to individual organizations as well as for-profit members of a consortium that include an allocable profit amount in their proposed budget. Closeout Profit refers to a portion of the negotiated profit that may be withheld during the contract period and released, in whole or in part, based on verified performance against specific benchmarks established during contract negotiations.</w:t>
      </w:r>
    </w:p>
    <w:p w:rsidR="5C17A594" w:rsidP="2F40A6BC" w:rsidRDefault="1ED70C65" w14:paraId="42F00DA9" w14:textId="25C15C84">
      <w:pPr>
        <w:spacing w:before="240" w:after="240"/>
      </w:pPr>
      <w:r w:rsidR="1ED70C65">
        <w:rPr/>
        <w:t xml:space="preserve">To be eligible for any </w:t>
      </w:r>
      <w:r w:rsidRPr="3C66FA52" w:rsidR="1ED70C65">
        <w:rPr>
          <w:b w:val="1"/>
          <w:bCs w:val="1"/>
        </w:rPr>
        <w:t>Closeout Profit payout</w:t>
      </w:r>
      <w:r w:rsidR="1ED70C65">
        <w:rPr/>
        <w:t xml:space="preserve">, the awarded entity must achieve at least 50% of the target on </w:t>
      </w:r>
      <w:bookmarkStart w:name="_Int_QW3fNAvB" w:id="1463275365"/>
      <w:r w:rsidR="1ED70C65">
        <w:rPr/>
        <w:t>a majority of</w:t>
      </w:r>
      <w:bookmarkEnd w:id="1463275365"/>
      <w:r w:rsidR="1ED70C65">
        <w:rPr/>
        <w:t xml:space="preserve"> the finalized performance indicators. Once eligibility is </w:t>
      </w:r>
      <w:r w:rsidR="1ED70C65">
        <w:rPr/>
        <w:t>established</w:t>
      </w:r>
      <w:r w:rsidR="1ED70C65">
        <w:rPr/>
        <w:t xml:space="preserve">, each indicator will be scored proportionally based on actual, verified performance. Overperformance on certain outcome indicators may be used to offset partial underperformance, subject to limits. The final payout will be </w:t>
      </w:r>
      <w:r w:rsidR="1ED70C65">
        <w:rPr/>
        <w:t>determined</w:t>
      </w:r>
      <w:r w:rsidR="1ED70C65">
        <w:rPr/>
        <w:t xml:space="preserve"> by averaging the scores across all indicators and applying that percentage to the withheld profit amount, with the payout capped at 100%. For example, an entity earning a performance score of 0.85 on $10,000 in withheld profit would receive an $8,500 Closeout Profit payment.</w:t>
      </w:r>
    </w:p>
    <w:p w:rsidR="5C17A594" w:rsidP="2F40A6BC" w:rsidRDefault="3A8CF95C" w14:paraId="36015289" w14:textId="00C7FEE4">
      <w:pPr>
        <w:spacing w:before="240" w:after="240"/>
      </w:pPr>
      <w:r w:rsidR="3A8CF95C">
        <w:rPr/>
        <w:t>In the case of consortium models, all members must be co-</w:t>
      </w:r>
      <w:r w:rsidR="3CD1D236">
        <w:rPr/>
        <w:t>signed</w:t>
      </w:r>
      <w:r w:rsidR="3A8CF95C">
        <w:rPr/>
        <w:t xml:space="preserve"> to the contract, per Pennsylvania Workforce System Policy No. 121-04. </w:t>
      </w:r>
      <w:r w:rsidR="3A8CF95C">
        <w:rPr/>
        <w:t>Performance will typically be evaluated at the consortium level, though P4W reserves the right to assign specific benchmarks to individual for-profit members based on their roles and scope of work</w:t>
      </w:r>
      <w:r w:rsidR="3A8CF95C">
        <w:rPr/>
        <w:t>. Only for-profit members are eligible to receive Closeout Profit, and P4W will not oversee or mediate how payments are distributed internally among consortium members.</w:t>
      </w:r>
    </w:p>
    <w:p w:rsidR="5C17A594" w:rsidP="2F40A6BC" w:rsidRDefault="1ED70C65" w14:paraId="484004FE" w14:textId="19AE566E">
      <w:pPr>
        <w:spacing w:before="240" w:after="240"/>
      </w:pPr>
      <w:r>
        <w:t>Consortium proposals must include a list of all participating organizations, including legal names, types (e.g., nonprofit, for-profit, educational), and a designated lead entity responsible for coordination. Respondents should identify which members are for-profit and intend to participate in the Closeout Profit structure. Proposals must outline each member’s roles and responsibilities, detail key functional areas, and describe how for-profit contributions align with anticipated performance indicators. Additionally, the consortium must explain internal governance processes for decision-making, coordination, and Closeout Profit distribution. All consortium members must acknowledge that they will be co-signers to the contract and jointly responsible for performance, compliance, and contractual obligations.</w:t>
      </w:r>
    </w:p>
    <w:p w:rsidR="5C17A594" w:rsidP="2F40A6BC" w:rsidRDefault="1ED70C65" w14:paraId="61B8E097" w14:textId="106BD0A2">
      <w:pPr>
        <w:spacing w:before="240" w:after="240"/>
      </w:pPr>
      <w:r w:rsidR="1ED70C65">
        <w:rPr/>
        <w:t xml:space="preserve">Partner4Work retains full discretion over the </w:t>
      </w:r>
      <w:r w:rsidR="1ED70C65">
        <w:rPr/>
        <w:t>selection</w:t>
      </w:r>
      <w:r w:rsidR="1ED70C65">
        <w:rPr/>
        <w:t xml:space="preserve"> of performance indicators, target thresholds, scoring methodologies, and final profit distribution determinations. These terms will be </w:t>
      </w:r>
      <w:r w:rsidR="1ED70C65">
        <w:rPr/>
        <w:t>finalized</w:t>
      </w:r>
      <w:r w:rsidR="1ED70C65">
        <w:rPr/>
        <w:t xml:space="preserve"> in the Contracted Statement of Work and Contracted Budget.</w:t>
      </w:r>
    </w:p>
    <w:p w:rsidR="5C17A594" w:rsidP="5D86902B" w:rsidRDefault="5C17A594" w14:paraId="25A15936" w14:textId="00FF9F6E">
      <w:pPr>
        <w:pStyle w:val="Heading3"/>
        <w:rPr>
          <w:rFonts w:eastAsia="Calibri" w:cs="Calibri"/>
          <w:b/>
        </w:rPr>
      </w:pPr>
      <w:bookmarkStart w:name="_Toc429960596" w:id="88"/>
      <w:r w:rsidRPr="2F40A6BC">
        <w:rPr>
          <w:rFonts w:eastAsia="Calibri" w:cs="Calibri"/>
          <w:b/>
        </w:rPr>
        <w:t>Budget Requirements</w:t>
      </w:r>
      <w:bookmarkEnd w:id="88"/>
    </w:p>
    <w:p w:rsidR="196ADA3C" w:rsidP="48B29328" w:rsidRDefault="196ADA3C" w14:paraId="77DD33B3" w14:textId="4B6E51DB">
      <w:pPr>
        <w:pStyle w:val="Heading4"/>
        <w:jc w:val="both"/>
        <w:rPr>
          <w:i w:val="0"/>
          <w:iCs w:val="0"/>
        </w:rPr>
      </w:pPr>
      <w:bookmarkStart w:name="_Toc448983160" w:id="89"/>
      <w:r>
        <w:t>Program Cost Reimbursement</w:t>
      </w:r>
      <w:bookmarkEnd w:id="89"/>
      <w:r>
        <w:t xml:space="preserve"> </w:t>
      </w:r>
    </w:p>
    <w:p w:rsidR="196ADA3C" w:rsidP="48B29328" w:rsidRDefault="196ADA3C" w14:paraId="11622047" w14:textId="60265C19">
      <w:pPr>
        <w:jc w:val="both"/>
      </w:pPr>
      <w:r>
        <w:t xml:space="preserve">Payment related to any agreement resulting from this RFP will be made on a cost reimbursement basis. This means your organization must have the financial capacity to pay all program costs up front. Partner4Work will require an invoice, proof of expenses, and required documentation to process a reimbursement. Partner4Work will only reimburse the provider for actual expenses incurred during the effective dates of the contract. The reimbursement timeline will be finalized during contract negotiation. Allowable costs will be determined by all applicable federal, state and local regulations, including but not limited to the Uniform Guidance and WIOA regulations. </w:t>
      </w:r>
    </w:p>
    <w:p w:rsidR="196ADA3C" w:rsidP="48B29328" w:rsidRDefault="196ADA3C" w14:paraId="668419D8" w14:textId="6662A937">
      <w:pPr>
        <w:jc w:val="both"/>
      </w:pPr>
      <w:r>
        <w:t>Invoicing must be submitted to Partner4Work monthly. The successful bidder must also be up to date with all reporting and documentation requirements to receive payment, as applicable.</w:t>
      </w:r>
    </w:p>
    <w:p w:rsidR="1F63738F" w:rsidP="48B29328" w:rsidRDefault="1F63738F" w14:paraId="59F18D77" w14:textId="1609FC31">
      <w:pPr>
        <w:jc w:val="both"/>
        <w:rPr>
          <w:highlight w:val="yellow"/>
        </w:rPr>
      </w:pPr>
    </w:p>
    <w:p w:rsidR="6B0D1814" w:rsidP="138A4C02" w:rsidRDefault="6E211BB3" w14:paraId="48E723EE" w14:textId="360F3BBC">
      <w:pPr>
        <w:jc w:val="both"/>
        <w:rPr>
          <w:b/>
          <w:color w:val="0F4761" w:themeColor="accent1" w:themeShade="BF"/>
          <w:sz w:val="28"/>
          <w:szCs w:val="28"/>
        </w:rPr>
      </w:pPr>
      <w:bookmarkStart w:name="_Toc18114653" w:id="90"/>
      <w:r w:rsidRPr="138A4C02">
        <w:rPr>
          <w:b/>
          <w:color w:val="0F4761" w:themeColor="accent1" w:themeShade="BF"/>
          <w:sz w:val="28"/>
          <w:szCs w:val="28"/>
        </w:rPr>
        <w:t>4</w:t>
      </w:r>
      <w:r w:rsidRPr="138A4C02" w:rsidR="6B0D1814">
        <w:rPr>
          <w:b/>
          <w:color w:val="0F4761" w:themeColor="accent1" w:themeShade="BF"/>
          <w:sz w:val="28"/>
          <w:szCs w:val="28"/>
        </w:rPr>
        <w:t xml:space="preserve">. Proposal Requirements </w:t>
      </w:r>
      <w:r w:rsidRPr="138A4C02" w:rsidR="771458BF">
        <w:rPr>
          <w:b/>
          <w:color w:val="0F4761" w:themeColor="accent1" w:themeShade="BF"/>
          <w:sz w:val="28"/>
          <w:szCs w:val="28"/>
        </w:rPr>
        <w:t>and</w:t>
      </w:r>
      <w:r w:rsidRPr="138A4C02" w:rsidR="6B0D1814">
        <w:rPr>
          <w:b/>
          <w:color w:val="0F4761" w:themeColor="accent1" w:themeShade="BF"/>
          <w:sz w:val="28"/>
          <w:szCs w:val="28"/>
        </w:rPr>
        <w:t xml:space="preserve"> Process</w:t>
      </w:r>
      <w:bookmarkEnd w:id="90"/>
    </w:p>
    <w:p w:rsidR="552C980E" w:rsidP="1F63738F" w:rsidRDefault="552C980E" w14:paraId="39416EA5" w14:textId="3DB62709">
      <w:pPr>
        <w:jc w:val="both"/>
      </w:pPr>
      <w:r>
        <w:t>This section provides instructions for preparing and submitting a proposal in response to this RFP, including required proposal content and format, important dates and deadlines, and how to find out more about the RFP. Before preparing and submitting a proposal, interested and qualified applicants are highly encouraged to read all other sections of this RFP and key source documents referenced throughout to gain a full understanding of the services requested and respond</w:t>
      </w:r>
      <w:r w:rsidR="05A5D5ED">
        <w:t>e</w:t>
      </w:r>
      <w:r>
        <w:t>nt characteristics and competencies sought.</w:t>
      </w:r>
    </w:p>
    <w:p w:rsidR="605BDD56" w:rsidP="1D142D2E" w:rsidRDefault="605BDD56" w14:paraId="45CFF7DF" w14:textId="372FDF68">
      <w:pPr>
        <w:pStyle w:val="Heading2"/>
        <w:jc w:val="both"/>
        <w:rPr>
          <w:rFonts w:ascii="Calibri" w:hAnsi="Calibri" w:eastAsia="Calibri" w:cs="Calibri"/>
          <w:i/>
          <w:sz w:val="22"/>
          <w:szCs w:val="22"/>
        </w:rPr>
      </w:pPr>
      <w:bookmarkStart w:name="_Toc2086161579" w:id="91"/>
      <w:r w:rsidRPr="138A4C02">
        <w:rPr>
          <w:rFonts w:ascii="Calibri" w:hAnsi="Calibri" w:eastAsia="Calibri" w:cs="Calibri"/>
          <w:i/>
          <w:sz w:val="22"/>
          <w:szCs w:val="22"/>
        </w:rPr>
        <w:t>Eligible Applicants</w:t>
      </w:r>
      <w:bookmarkEnd w:id="91"/>
    </w:p>
    <w:p w:rsidR="1D142D2E" w:rsidP="451BC55C" w:rsidRDefault="56310F9E" w14:paraId="73575AFD" w14:textId="2E5D3D2B">
      <w:pPr>
        <w:spacing w:before="240" w:after="240"/>
        <w:jc w:val="both"/>
      </w:pPr>
      <w:r w:rsidR="56310F9E">
        <w:rPr/>
        <w:t xml:space="preserve">To be eligible for funding under this RFP, applicants must be legally </w:t>
      </w:r>
      <w:r w:rsidR="1C99E398">
        <w:rPr/>
        <w:t>incorporated into</w:t>
      </w:r>
      <w:r w:rsidR="264A38F8">
        <w:rPr/>
        <w:t xml:space="preserve"> </w:t>
      </w:r>
      <w:r w:rsidR="56310F9E">
        <w:rPr/>
        <w:t>entities that have been in continuous operation for a minimum of three (3) years.</w:t>
      </w:r>
      <w:r w:rsidR="56310F9E">
        <w:rPr/>
        <w:t xml:space="preserve"> All applicants must be in good standing with the federal government, </w:t>
      </w:r>
      <w:r w:rsidR="56310F9E">
        <w:rPr/>
        <w:t>possess</w:t>
      </w:r>
      <w:r w:rsidR="56310F9E">
        <w:rPr/>
        <w:t xml:space="preserve"> a current Unique Entity Identifier (UEI) (formerly known as a </w:t>
      </w:r>
      <w:bookmarkStart w:name="_Int_iSHoplj3" w:id="791922223"/>
      <w:r w:rsidR="56310F9E">
        <w:rPr/>
        <w:t>DUNS</w:t>
      </w:r>
      <w:bookmarkEnd w:id="791922223"/>
      <w:r w:rsidR="56310F9E">
        <w:rPr/>
        <w:t xml:space="preserve"> number), </w:t>
      </w:r>
      <w:r w:rsidR="56310F9E">
        <w:rPr/>
        <w:t>maintain</w:t>
      </w:r>
      <w:r w:rsidR="56310F9E">
        <w:rPr/>
        <w:t xml:space="preserve"> active</w:t>
      </w:r>
      <w:r w:rsidR="1986EC80">
        <w:rPr/>
        <w:t xml:space="preserve"> registration in SAM.gov, and carry</w:t>
      </w:r>
      <w:r w:rsidR="56310F9E">
        <w:rPr/>
        <w:t xml:space="preserve"> insurance coverage</w:t>
      </w:r>
      <w:r w:rsidR="32275A5A">
        <w:rPr/>
        <w:t xml:space="preserve"> meeting Partner4Work’s contracting requirements</w:t>
      </w:r>
      <w:r w:rsidR="56310F9E">
        <w:rPr/>
        <w:t>. Entities that are currently barred, suspended, proposed for debarment, declared ineligible, or voluntarily excluded from participation in transactions by any Federal, State, City, or County agency—including Partner4Work or any quasi-governmental body—are ineligible to apply.</w:t>
      </w:r>
    </w:p>
    <w:p w:rsidR="1D142D2E" w:rsidP="451BC55C" w:rsidRDefault="56310F9E" w14:paraId="6B658FF1" w14:textId="55C81DF4">
      <w:pPr>
        <w:spacing w:before="240" w:after="240"/>
        <w:jc w:val="both"/>
      </w:pPr>
      <w:r w:rsidRPr="451BC55C">
        <w:t>Applicants must demonstrate the technical expertise, operational capacity, and fiscal infrastructure necessary to successfully implement the scope of work defined in this RFP. This includes evidence of experienced and qualified personnel, sound administrative and financial management systems, and the ability to meet performance, reporting, and compliance requirements. Organizations must uphold high standards of public accountability, fiduciary responsibility, and ethical conduct, and must be capable of implementing and maintaining a robust self-monitoring system. This system should include regular internal reviews of performance data, quality assurance metrics, and financial integrity to ensure compliance and continuous improvement.</w:t>
      </w:r>
    </w:p>
    <w:p w:rsidR="1D142D2E" w:rsidP="5ADE18DE" w:rsidRDefault="56310F9E" w14:paraId="743F2A51" w14:textId="0846A779">
      <w:pPr>
        <w:spacing w:before="240" w:after="240"/>
        <w:jc w:val="both"/>
      </w:pPr>
      <w:r w:rsidRPr="5ADE18DE">
        <w:t>Applicants are expected to be fully knowledgeable of and compliant with all applicable laws, regulations, policies, and guidance governing the use of the funds outlined in this RFP. Partner4Work reserves the right, at its sole discretion, to terminate any agreement if it determines that the selected organization lacks the administrative, fiscal, or technical capacity to fulfill the responsibilities described herein.</w:t>
      </w:r>
    </w:p>
    <w:p w:rsidR="605BDD56" w:rsidP="5D86902B" w:rsidRDefault="605BDD56" w14:paraId="597AF89D" w14:textId="628E4C7F">
      <w:pPr>
        <w:pStyle w:val="Heading3"/>
        <w:rPr>
          <w:rFonts w:eastAsia="Calibri" w:cs="Calibri"/>
          <w:b/>
        </w:rPr>
      </w:pPr>
      <w:bookmarkStart w:name="_Toc2127676612" w:id="92"/>
      <w:r w:rsidRPr="138A4C02">
        <w:rPr>
          <w:rFonts w:eastAsia="Calibri" w:cs="Calibri"/>
          <w:b/>
        </w:rPr>
        <w:t>Minimum Qualifications</w:t>
      </w:r>
      <w:bookmarkEnd w:id="92"/>
    </w:p>
    <w:p w:rsidR="6D354CB2" w:rsidP="451BC55C" w:rsidRDefault="6D354CB2" w14:paraId="67CAEF1F" w14:textId="1514598E">
      <w:pPr>
        <w:spacing w:before="240" w:after="240"/>
      </w:pPr>
      <w:r w:rsidR="6D354CB2">
        <w:rPr/>
        <w:t xml:space="preserve">Eligible applicants for </w:t>
      </w:r>
      <w:r w:rsidR="4ACE8BE5">
        <w:rPr/>
        <w:t>the One</w:t>
      </w:r>
      <w:r w:rsidR="38D20882">
        <w:rPr/>
        <w:t>-Stop Operator</w:t>
      </w:r>
      <w:r w:rsidR="6D354CB2">
        <w:rPr/>
        <w:t xml:space="preserve"> role must be either a single entity (public, private, or nonprofit) or a </w:t>
      </w:r>
      <w:r w:rsidR="6D354CB2">
        <w:rPr/>
        <w:t xml:space="preserve">consortium of entities that includes at least three (3) </w:t>
      </w:r>
      <w:r w:rsidR="6D354CB2">
        <w:rPr/>
        <w:t>required</w:t>
      </w:r>
      <w:r w:rsidR="6D354CB2">
        <w:rPr/>
        <w:t xml:space="preserve"> one-stop partners </w:t>
      </w:r>
      <w:r w:rsidR="6D354CB2">
        <w:rPr/>
        <w:t>located</w:t>
      </w:r>
      <w:r w:rsidR="6D354CB2">
        <w:rPr/>
        <w:t xml:space="preserve"> within the Partner4Work Local Workforce Development Area</w:t>
      </w:r>
      <w:r w:rsidR="6D354CB2">
        <w:rPr/>
        <w:t xml:space="preserve">. All entities or consortium members must </w:t>
      </w:r>
      <w:r w:rsidR="6D354CB2">
        <w:rPr/>
        <w:t>demonstrate</w:t>
      </w:r>
      <w:r w:rsidR="6D354CB2">
        <w:rPr/>
        <w:t xml:space="preserve"> </w:t>
      </w:r>
      <w:r w:rsidR="6D354CB2">
        <w:rPr/>
        <w:t>a track record</w:t>
      </w:r>
      <w:r w:rsidR="6D354CB2">
        <w:rPr/>
        <w:t xml:space="preserve"> of effectiveness in delivering workforce services.</w:t>
      </w:r>
    </w:p>
    <w:p w:rsidR="6D354CB2" w:rsidP="451BC55C" w:rsidRDefault="6D354CB2" w14:paraId="4033DAF2" w14:textId="14C8D787">
      <w:pPr>
        <w:spacing w:before="240" w:after="240"/>
      </w:pPr>
      <w:r>
        <w:t xml:space="preserve">The </w:t>
      </w:r>
      <w:r w:rsidR="6FDE5D46">
        <w:t>selected One</w:t>
      </w:r>
      <w:r w:rsidR="38D20882">
        <w:t>-Stop Operator</w:t>
      </w:r>
      <w:r>
        <w:t xml:space="preserve"> will be designated as a subrecipient of a federal award and must comply with all applicable provisions of 2 CFR Part 200 (Uniform Administrative Requirements, Cost Principles, and Audit Requirements for Federal Awards).</w:t>
      </w:r>
    </w:p>
    <w:p w:rsidR="6D354CB2" w:rsidP="451BC55C" w:rsidRDefault="6D354CB2" w14:paraId="244226D6" w14:textId="5D883D9F">
      <w:pPr>
        <w:spacing w:before="240" w:after="240"/>
      </w:pPr>
      <w:r w:rsidRPr="48B29328">
        <w:t>Entities eligible to apply include, but are not limited to:</w:t>
      </w:r>
    </w:p>
    <w:p w:rsidR="6D354CB2" w:rsidP="15DF826A" w:rsidRDefault="6D354CB2" w14:paraId="4670C90E" w14:textId="75D1291F">
      <w:pPr>
        <w:pStyle w:val="ListParagraph"/>
        <w:numPr>
          <w:ilvl w:val="0"/>
          <w:numId w:val="10"/>
        </w:numPr>
        <w:spacing w:before="240" w:after="240"/>
      </w:pPr>
      <w:r w:rsidRPr="451BC55C">
        <w:t>Government Agencies or Units: Local or county governments, school districts, state agencies, and federal WIOA partners.</w:t>
      </w:r>
    </w:p>
    <w:p w:rsidR="6D354CB2" w:rsidP="15DF826A" w:rsidRDefault="6D354CB2" w14:paraId="350A982F" w14:textId="34ECB534">
      <w:pPr>
        <w:pStyle w:val="ListParagraph"/>
        <w:numPr>
          <w:ilvl w:val="0"/>
          <w:numId w:val="10"/>
        </w:numPr>
        <w:spacing w:before="240" w:after="240"/>
      </w:pPr>
      <w:r w:rsidRPr="48B29328">
        <w:t>Employment Service State Agencies: Agencies operating under the Wagner-Peyser Act, as amended by Title III of WIOA.</w:t>
      </w:r>
    </w:p>
    <w:p w:rsidR="6D354CB2" w:rsidP="15DF826A" w:rsidRDefault="6D354CB2" w14:paraId="2E2EAF28" w14:textId="6BD3C447">
      <w:pPr>
        <w:pStyle w:val="ListParagraph"/>
        <w:numPr>
          <w:ilvl w:val="0"/>
          <w:numId w:val="10"/>
        </w:numPr>
        <w:spacing w:before="240" w:after="240"/>
      </w:pPr>
      <w:r w:rsidRPr="451BC55C">
        <w:t>Indian Tribes and Tribal Organizations: Including Alaska Native entities, Indian-controlled organizations serving Indians, and Native Hawaiian organizations.</w:t>
      </w:r>
    </w:p>
    <w:p w:rsidR="6D354CB2" w:rsidP="3C66FA52" w:rsidRDefault="6D354CB2" w14:paraId="24D8C2EC" w14:textId="5B6AF2F0">
      <w:pPr>
        <w:pStyle w:val="ListParagraph"/>
        <w:numPr>
          <w:ilvl w:val="0"/>
          <w:numId w:val="10"/>
        </w:numPr>
        <w:spacing w:before="240" w:after="240"/>
        <w:rPr>
          <w:i w:val="1"/>
          <w:iCs w:val="1"/>
        </w:rPr>
      </w:pPr>
      <w:r w:rsidR="6D354CB2">
        <w:rPr/>
        <w:t xml:space="preserve">Educational Institutions: Accredited institutions of higher education, nontraditional public secondary schools (e.g., night schools), and area career and technical education schools. </w:t>
      </w:r>
      <w:r w:rsidRPr="3C66FA52" w:rsidR="6D354CB2">
        <w:rPr>
          <w:i w:val="1"/>
          <w:iCs w:val="1"/>
        </w:rPr>
        <w:t xml:space="preserve">(Note: Elementary and traditional secondary schools are not </w:t>
      </w:r>
      <w:bookmarkStart w:name="_Int_0i0Awebs" w:id="454841853"/>
      <w:r w:rsidRPr="3C66FA52" w:rsidR="6D354CB2">
        <w:rPr>
          <w:i w:val="1"/>
          <w:iCs w:val="1"/>
        </w:rPr>
        <w:t>eligible</w:t>
      </w:r>
      <w:bookmarkEnd w:id="454841853"/>
      <w:r w:rsidRPr="3C66FA52" w:rsidR="6D354CB2">
        <w:rPr>
          <w:i w:val="1"/>
          <w:iCs w:val="1"/>
        </w:rPr>
        <w:t>.)</w:t>
      </w:r>
    </w:p>
    <w:p w:rsidR="6D354CB2" w:rsidP="15DF826A" w:rsidRDefault="6D354CB2" w14:paraId="45643817" w14:textId="15854AA9">
      <w:pPr>
        <w:pStyle w:val="ListParagraph"/>
        <w:numPr>
          <w:ilvl w:val="0"/>
          <w:numId w:val="10"/>
        </w:numPr>
        <w:spacing w:before="240" w:after="240"/>
      </w:pPr>
      <w:r w:rsidRPr="451BC55C">
        <w:t>Community-Based or Nonprofit Organizations: Including workforce intermediaries with proven experience in workforce development service delivery.</w:t>
      </w:r>
    </w:p>
    <w:p w:rsidR="6D354CB2" w:rsidP="15DF826A" w:rsidRDefault="6D354CB2" w14:paraId="1D709F01" w14:textId="68EC5E05">
      <w:pPr>
        <w:pStyle w:val="ListParagraph"/>
        <w:numPr>
          <w:ilvl w:val="0"/>
          <w:numId w:val="10"/>
        </w:numPr>
        <w:spacing w:before="240" w:after="240"/>
      </w:pPr>
      <w:r>
        <w:t xml:space="preserve">Other Qualified Organizations: Local chambers of commerce, business associations, and labor organizations capable of fulfilling the </w:t>
      </w:r>
      <w:r w:rsidR="38D20882">
        <w:t>One-Stop Operator</w:t>
      </w:r>
      <w:r>
        <w:t>'s responsibilities.</w:t>
      </w:r>
    </w:p>
    <w:p w:rsidR="6D354CB2" w:rsidP="15DF826A" w:rsidRDefault="6D354CB2" w14:paraId="648698F4" w14:textId="34B91E04">
      <w:pPr>
        <w:pStyle w:val="ListParagraph"/>
        <w:numPr>
          <w:ilvl w:val="0"/>
          <w:numId w:val="10"/>
        </w:numPr>
        <w:spacing w:before="240" w:after="240"/>
      </w:pPr>
      <w:r w:rsidRPr="48B29328">
        <w:t>Private, For-Profit Entities: Provided they can demonstrate effectiveness and adhere to federal, state, and local procurement and performance requirements.</w:t>
      </w:r>
    </w:p>
    <w:p w:rsidR="6D354CB2" w:rsidP="15DF826A" w:rsidRDefault="6D354CB2" w14:paraId="29489F1B" w14:textId="451E9413">
      <w:pPr>
        <w:spacing w:before="240" w:after="240"/>
      </w:pPr>
      <w:r w:rsidR="6D354CB2">
        <w:rPr/>
        <w:t xml:space="preserve">All applicants must provide documentation </w:t>
      </w:r>
      <w:r w:rsidR="6D354CB2">
        <w:rPr/>
        <w:t>demonstrating</w:t>
      </w:r>
      <w:r w:rsidR="6D354CB2">
        <w:rPr/>
        <w:t xml:space="preserve"> </w:t>
      </w:r>
      <w:r w:rsidR="6B9645B1">
        <w:rPr/>
        <w:t>the applicant's</w:t>
      </w:r>
      <w:r w:rsidR="6D354CB2">
        <w:rPr/>
        <w:t xml:space="preserve"> organizational capacity, prior performance, and alignment with the duties of </w:t>
      </w:r>
      <w:r w:rsidR="7D431AF4">
        <w:rPr/>
        <w:t>a One</w:t>
      </w:r>
      <w:r w:rsidR="38D20882">
        <w:rPr/>
        <w:t>-Stop Operator</w:t>
      </w:r>
      <w:r w:rsidR="6D354CB2">
        <w:rPr/>
        <w:t xml:space="preserve"> as outlined in this RFP.</w:t>
      </w:r>
    </w:p>
    <w:p w:rsidR="2D690796" w:rsidP="1F63738F" w:rsidRDefault="2D690796" w14:paraId="11C3A05C" w14:textId="124F7A3F">
      <w:pPr>
        <w:pStyle w:val="Heading2"/>
        <w:jc w:val="both"/>
        <w:rPr>
          <w:rFonts w:ascii="Calibri" w:hAnsi="Calibri" w:eastAsia="Calibri" w:cs="Calibri"/>
          <w:b/>
          <w:sz w:val="28"/>
          <w:szCs w:val="28"/>
        </w:rPr>
      </w:pPr>
      <w:bookmarkStart w:name="_Toc731207837" w:id="98"/>
      <w:r w:rsidRPr="138A4C02">
        <w:rPr>
          <w:rFonts w:ascii="Calibri" w:hAnsi="Calibri" w:eastAsia="Calibri" w:cs="Calibri"/>
          <w:b/>
          <w:sz w:val="28"/>
          <w:szCs w:val="28"/>
        </w:rPr>
        <w:t>How to Apply</w:t>
      </w:r>
      <w:bookmarkEnd w:id="98"/>
    </w:p>
    <w:p w:rsidR="2D690796" w:rsidP="3C0A1100" w:rsidRDefault="421471E1" w14:paraId="6780D800" w14:textId="31BE1057">
      <w:pPr>
        <w:jc w:val="both"/>
      </w:pPr>
      <w:r w:rsidR="421471E1">
        <w:rPr/>
        <w:t xml:space="preserve">Interested and qualified applicants must </w:t>
      </w:r>
      <w:r w:rsidR="421471E1">
        <w:rPr/>
        <w:t>submit</w:t>
      </w:r>
      <w:r w:rsidR="421471E1">
        <w:rPr/>
        <w:t xml:space="preserve"> proposals by </w:t>
      </w:r>
      <w:r w:rsidRPr="3C66FA52" w:rsidR="3685C3C5">
        <w:rPr>
          <w:i w:val="1"/>
          <w:iCs w:val="1"/>
        </w:rPr>
        <w:t xml:space="preserve">September </w:t>
      </w:r>
      <w:r w:rsidRPr="3C66FA52" w:rsidR="463EBF25">
        <w:rPr>
          <w:i w:val="1"/>
          <w:iCs w:val="1"/>
        </w:rPr>
        <w:t>5,</w:t>
      </w:r>
      <w:r w:rsidRPr="3C66FA52" w:rsidR="3685C3C5">
        <w:rPr>
          <w:i w:val="1"/>
          <w:iCs w:val="1"/>
        </w:rPr>
        <w:t xml:space="preserve"> </w:t>
      </w:r>
      <w:r w:rsidRPr="3C66FA52" w:rsidR="00C5B896">
        <w:rPr>
          <w:i w:val="1"/>
          <w:iCs w:val="1"/>
        </w:rPr>
        <w:t>2025, at</w:t>
      </w:r>
      <w:r w:rsidRPr="3C66FA52" w:rsidR="421471E1">
        <w:rPr>
          <w:i w:val="1"/>
          <w:iCs w:val="1"/>
        </w:rPr>
        <w:t xml:space="preserve"> 5:00pm ET</w:t>
      </w:r>
      <w:r w:rsidR="421471E1">
        <w:rPr/>
        <w:t xml:space="preserve"> to </w:t>
      </w:r>
      <w:hyperlink r:id="R0d121ff12ff84569">
        <w:r w:rsidRPr="3C66FA52" w:rsidR="421471E1">
          <w:rPr>
            <w:rStyle w:val="Hyperlink"/>
          </w:rPr>
          <w:t>RFP@partner4work.org</w:t>
        </w:r>
      </w:hyperlink>
      <w:r w:rsidR="421471E1">
        <w:rPr/>
        <w:t>. Emails must have the subject line “</w:t>
      </w:r>
      <w:r w:rsidRPr="3C66FA52" w:rsidR="421471E1">
        <w:rPr>
          <w:i w:val="1"/>
          <w:iCs w:val="1"/>
        </w:rPr>
        <w:t xml:space="preserve">Proposal </w:t>
      </w:r>
      <w:r w:rsidRPr="3C66FA52" w:rsidR="6C718234">
        <w:rPr>
          <w:i w:val="1"/>
          <w:iCs w:val="1"/>
        </w:rPr>
        <w:t>One-Stop</w:t>
      </w:r>
      <w:r w:rsidRPr="3C66FA52" w:rsidR="16999C85">
        <w:rPr>
          <w:i w:val="1"/>
          <w:iCs w:val="1"/>
        </w:rPr>
        <w:t xml:space="preserve"> Operator</w:t>
      </w:r>
      <w:r w:rsidRPr="3C66FA52" w:rsidR="6C718234">
        <w:rPr>
          <w:i w:val="1"/>
          <w:iCs w:val="1"/>
        </w:rPr>
        <w:t xml:space="preserve"> Services</w:t>
      </w:r>
      <w:r w:rsidRPr="3C66FA52" w:rsidR="1051F36D">
        <w:rPr>
          <w:i w:val="1"/>
          <w:iCs w:val="1"/>
        </w:rPr>
        <w:t xml:space="preserve"> (Applicant Name)</w:t>
      </w:r>
      <w:r w:rsidRPr="3C66FA52" w:rsidR="6C718234">
        <w:rPr>
          <w:i w:val="1"/>
          <w:iCs w:val="1"/>
        </w:rPr>
        <w:t>.</w:t>
      </w:r>
      <w:r w:rsidR="421471E1">
        <w:rPr/>
        <w:t>”</w:t>
      </w:r>
      <w:r w:rsidR="3CCD427D">
        <w:rPr/>
        <w:t xml:space="preserve"> Email submissions must not exceed 25 MB in total size, including all attachments.</w:t>
      </w:r>
      <w:r w:rsidR="421471E1">
        <w:rPr/>
        <w:t xml:space="preserve"> </w:t>
      </w:r>
      <w:r w:rsidR="421471E1">
        <w:rPr/>
        <w:t xml:space="preserve">Late or incomplete proposals </w:t>
      </w:r>
      <w:r w:rsidR="24C8BB8A">
        <w:rPr/>
        <w:t>will</w:t>
      </w:r>
      <w:r w:rsidR="79EE8429">
        <w:rPr/>
        <w:t xml:space="preserve"> </w:t>
      </w:r>
      <w:r w:rsidR="421471E1">
        <w:rPr/>
        <w:t xml:space="preserve">not be considered. Proposals must be </w:t>
      </w:r>
      <w:r w:rsidR="421471E1">
        <w:rPr/>
        <w:t>submitted</w:t>
      </w:r>
      <w:r w:rsidR="421471E1">
        <w:rPr/>
        <w:t xml:space="preserve"> in 11-point, Calibri font, double-spaced with 1-inch page margins. Your proposal may not be considered if page limitations and formatting requirements are not met. Your proposal must </w:t>
      </w:r>
      <w:r w:rsidR="421471E1">
        <w:rPr/>
        <w:t>contain</w:t>
      </w:r>
      <w:r w:rsidR="421471E1">
        <w:rPr/>
        <w:t xml:space="preserve"> all the content below in the same general order </w:t>
      </w:r>
      <w:r w:rsidR="500C86B7">
        <w:rPr/>
        <w:t>presented</w:t>
      </w:r>
      <w:r w:rsidR="421471E1">
        <w:rPr/>
        <w:t xml:space="preserve">. Strong proposals will </w:t>
      </w:r>
      <w:r w:rsidR="421471E1">
        <w:rPr/>
        <w:t>demonstrate</w:t>
      </w:r>
      <w:r w:rsidR="421471E1">
        <w:rPr/>
        <w:t xml:space="preserve"> a full understanding of the requirements described throughout this RFP and </w:t>
      </w:r>
      <w:r w:rsidR="421471E1">
        <w:rPr/>
        <w:t>establish</w:t>
      </w:r>
      <w:r w:rsidR="421471E1">
        <w:rPr/>
        <w:t xml:space="preserve"> the </w:t>
      </w:r>
      <w:r w:rsidR="421471E1">
        <w:rPr/>
        <w:t>capacity</w:t>
      </w:r>
      <w:r w:rsidR="421471E1">
        <w:rPr/>
        <w:t xml:space="preserve">, </w:t>
      </w:r>
      <w:r w:rsidR="421471E1">
        <w:rPr/>
        <w:t>expertise</w:t>
      </w:r>
      <w:r w:rsidR="421471E1">
        <w:rPr/>
        <w:t xml:space="preserve"> and design needed to meet the required standards and goals: </w:t>
      </w:r>
    </w:p>
    <w:p w:rsidR="05051C05" w:rsidP="3C66FA52" w:rsidRDefault="05051C05" w14:paraId="2B31023D" w14:textId="1251C93B">
      <w:pPr>
        <w:pStyle w:val="ListParagraph"/>
        <w:numPr>
          <w:ilvl w:val="0"/>
          <w:numId w:val="20"/>
        </w:numPr>
        <w:jc w:val="both"/>
        <w:rPr>
          <w:i w:val="1"/>
          <w:iCs w:val="1"/>
        </w:rPr>
      </w:pPr>
      <w:r w:rsidRPr="3C66FA52" w:rsidR="05051C05">
        <w:rPr>
          <w:b w:val="1"/>
          <w:bCs w:val="1"/>
          <w:i w:val="1"/>
          <w:iCs w:val="1"/>
        </w:rPr>
        <w:t>Cover Sheet</w:t>
      </w:r>
      <w:r w:rsidRPr="3C66FA52" w:rsidR="05051C05">
        <w:rPr>
          <w:b w:val="1"/>
          <w:bCs w:val="1"/>
          <w:i w:val="1"/>
          <w:iCs w:val="1"/>
        </w:rPr>
        <w:t xml:space="preserve"> </w:t>
      </w:r>
      <w:r w:rsidRPr="3C66FA52" w:rsidR="05051C05">
        <w:rPr>
          <w:i w:val="1"/>
          <w:iCs w:val="1"/>
        </w:rPr>
        <w:t>– Use template provided. (See Partner4Work webpage for this RFP)</w:t>
      </w:r>
    </w:p>
    <w:p w:rsidR="05051C05" w:rsidP="3C0A1100" w:rsidRDefault="05051C05" w14:paraId="521AAC62" w14:textId="39931866">
      <w:pPr>
        <w:pStyle w:val="ListParagraph"/>
        <w:numPr>
          <w:ilvl w:val="0"/>
          <w:numId w:val="20"/>
        </w:numPr>
        <w:jc w:val="both"/>
        <w:rPr>
          <w:i/>
          <w:iCs/>
        </w:rPr>
      </w:pPr>
      <w:r w:rsidRPr="3C0A1100">
        <w:rPr>
          <w:b/>
          <w:bCs/>
          <w:i/>
          <w:iCs/>
        </w:rPr>
        <w:t xml:space="preserve">Executive Summary </w:t>
      </w:r>
      <w:r w:rsidRPr="3C0A1100">
        <w:rPr>
          <w:i/>
          <w:iCs/>
        </w:rPr>
        <w:t>– Include each of the following: (</w:t>
      </w:r>
      <w:r w:rsidRPr="24EF202E">
        <w:rPr>
          <w:i/>
        </w:rPr>
        <w:t>maximum 2 pages</w:t>
      </w:r>
      <w:r w:rsidRPr="3C0A1100">
        <w:rPr>
          <w:i/>
          <w:iCs/>
        </w:rPr>
        <w:t xml:space="preserve">) </w:t>
      </w:r>
    </w:p>
    <w:p w:rsidR="05900778" w:rsidP="3C0A1100" w:rsidRDefault="05900778" w14:paraId="5AC70F9D" w14:textId="1A5FB483">
      <w:pPr>
        <w:pStyle w:val="ListParagraph"/>
        <w:numPr>
          <w:ilvl w:val="1"/>
          <w:numId w:val="20"/>
        </w:numPr>
        <w:jc w:val="both"/>
        <w:rPr>
          <w:i/>
          <w:iCs/>
        </w:rPr>
      </w:pPr>
      <w:r w:rsidRPr="3C0A1100">
        <w:rPr>
          <w:i/>
          <w:iCs/>
          <w:u w:val="single"/>
        </w:rPr>
        <w:t>O</w:t>
      </w:r>
      <w:r w:rsidRPr="3C0A1100" w:rsidR="339D2904">
        <w:rPr>
          <w:i/>
          <w:iCs/>
          <w:u w:val="single"/>
        </w:rPr>
        <w:t>verview</w:t>
      </w:r>
      <w:r w:rsidRPr="3C0A1100" w:rsidR="339D2904">
        <w:rPr>
          <w:i/>
          <w:iCs/>
        </w:rPr>
        <w:t xml:space="preserve">: </w:t>
      </w:r>
      <w:r w:rsidRPr="3C0A1100" w:rsidR="05051C05">
        <w:rPr>
          <w:i/>
          <w:iCs/>
        </w:rPr>
        <w:t xml:space="preserve">Overview of the organization’s qualifications and alignment with this RFP. </w:t>
      </w:r>
    </w:p>
    <w:p w:rsidR="0EA10040" w:rsidP="0853A2DC" w:rsidRDefault="0EA10040" w14:paraId="2B4E6A38" w14:textId="288BF9D1">
      <w:pPr>
        <w:pStyle w:val="ListParagraph"/>
        <w:numPr>
          <w:ilvl w:val="1"/>
          <w:numId w:val="20"/>
        </w:numPr>
        <w:jc w:val="both"/>
        <w:rPr>
          <w:i/>
          <w:iCs/>
        </w:rPr>
      </w:pPr>
      <w:r w:rsidRPr="0853A2DC">
        <w:rPr>
          <w:i/>
          <w:iCs/>
          <w:u w:val="single"/>
        </w:rPr>
        <w:t xml:space="preserve">Summary of </w:t>
      </w:r>
      <w:r w:rsidRPr="0853A2DC" w:rsidR="38D20882">
        <w:rPr>
          <w:i/>
          <w:iCs/>
          <w:u w:val="single"/>
        </w:rPr>
        <w:t>One-Stop Operator</w:t>
      </w:r>
      <w:r w:rsidRPr="0853A2DC" w:rsidR="13D6DDF6">
        <w:rPr>
          <w:i/>
          <w:iCs/>
          <w:u w:val="single"/>
        </w:rPr>
        <w:t xml:space="preserve"> model</w:t>
      </w:r>
      <w:r w:rsidRPr="0853A2DC" w:rsidR="13D6DDF6">
        <w:rPr>
          <w:i/>
          <w:iCs/>
        </w:rPr>
        <w:t>:</w:t>
      </w:r>
      <w:r w:rsidRPr="0853A2DC">
        <w:rPr>
          <w:i/>
          <w:iCs/>
        </w:rPr>
        <w:t xml:space="preserve"> </w:t>
      </w:r>
      <w:r w:rsidRPr="0853A2DC" w:rsidR="05051C05">
        <w:rPr>
          <w:i/>
          <w:iCs/>
        </w:rPr>
        <w:t xml:space="preserve">Concise </w:t>
      </w:r>
      <w:r w:rsidRPr="0853A2DC" w:rsidR="17C7A3CD">
        <w:rPr>
          <w:i/>
          <w:iCs/>
        </w:rPr>
        <w:t xml:space="preserve">explanation of </w:t>
      </w:r>
      <w:r w:rsidRPr="0853A2DC" w:rsidR="3A3924BB">
        <w:rPr>
          <w:i/>
          <w:iCs/>
        </w:rPr>
        <w:t>proposed contracting entities and</w:t>
      </w:r>
      <w:r w:rsidRPr="0853A2DC" w:rsidR="17C7A3CD">
        <w:rPr>
          <w:i/>
          <w:iCs/>
        </w:rPr>
        <w:t xml:space="preserve"> any applicable partners: single entity, partnership, or consortium</w:t>
      </w:r>
      <w:r w:rsidRPr="0853A2DC" w:rsidR="05051C05">
        <w:rPr>
          <w:i/>
          <w:iCs/>
        </w:rPr>
        <w:t xml:space="preserve">. </w:t>
      </w:r>
    </w:p>
    <w:p w:rsidR="76D128E2" w:rsidP="5D86902B" w:rsidRDefault="76D128E2" w14:paraId="7AA4E92C" w14:textId="771279D4">
      <w:pPr>
        <w:pStyle w:val="ListParagraph"/>
        <w:numPr>
          <w:ilvl w:val="1"/>
          <w:numId w:val="20"/>
        </w:numPr>
        <w:jc w:val="both"/>
        <w:rPr>
          <w:i/>
          <w:iCs/>
        </w:rPr>
      </w:pPr>
      <w:r w:rsidRPr="5D86902B">
        <w:rPr>
          <w:i/>
          <w:iCs/>
          <w:u w:val="single"/>
        </w:rPr>
        <w:t xml:space="preserve">Costs and funding </w:t>
      </w:r>
      <w:r w:rsidRPr="5D86902B" w:rsidR="60893D55">
        <w:rPr>
          <w:i/>
          <w:iCs/>
          <w:u w:val="single"/>
        </w:rPr>
        <w:t>required</w:t>
      </w:r>
      <w:r w:rsidRPr="5D86902B">
        <w:rPr>
          <w:i/>
          <w:iCs/>
        </w:rPr>
        <w:t xml:space="preserve">. </w:t>
      </w:r>
      <w:r w:rsidRPr="5D86902B" w:rsidR="12245266">
        <w:rPr>
          <w:i/>
          <w:iCs/>
        </w:rPr>
        <w:t>T</w:t>
      </w:r>
      <w:r w:rsidRPr="5D86902B" w:rsidR="05051C05">
        <w:rPr>
          <w:i/>
          <w:iCs/>
        </w:rPr>
        <w:t>otal amount of funding requested</w:t>
      </w:r>
      <w:r w:rsidRPr="5D86902B" w:rsidR="07A929A5">
        <w:rPr>
          <w:i/>
          <w:iCs/>
        </w:rPr>
        <w:t>, and brief description of costs</w:t>
      </w:r>
      <w:r w:rsidRPr="5D86902B" w:rsidR="05051C05">
        <w:rPr>
          <w:i/>
          <w:iCs/>
        </w:rPr>
        <w:t xml:space="preserve">. </w:t>
      </w:r>
    </w:p>
    <w:p w:rsidR="05051C05" w:rsidP="3C0A1100" w:rsidRDefault="05051C05" w14:paraId="0CB097BE" w14:textId="5324BF76">
      <w:pPr>
        <w:pStyle w:val="ListParagraph"/>
        <w:numPr>
          <w:ilvl w:val="0"/>
          <w:numId w:val="20"/>
        </w:numPr>
        <w:jc w:val="both"/>
        <w:rPr>
          <w:i/>
          <w:iCs/>
        </w:rPr>
      </w:pPr>
      <w:r w:rsidRPr="3C0A1100">
        <w:rPr>
          <w:b/>
          <w:bCs/>
          <w:i/>
          <w:iCs/>
        </w:rPr>
        <w:t xml:space="preserve">Organization Description </w:t>
      </w:r>
      <w:r w:rsidRPr="3C0A1100">
        <w:rPr>
          <w:i/>
          <w:iCs/>
        </w:rPr>
        <w:t>– Describe each of the following for your organization: (</w:t>
      </w:r>
      <w:r w:rsidRPr="24EF202E">
        <w:rPr>
          <w:i/>
        </w:rPr>
        <w:t>maximum 2 pages</w:t>
      </w:r>
      <w:r w:rsidRPr="3C0A1100">
        <w:rPr>
          <w:i/>
          <w:iCs/>
        </w:rPr>
        <w:t xml:space="preserve">) </w:t>
      </w:r>
    </w:p>
    <w:p w:rsidR="317ADB71" w:rsidP="3C0A1100" w:rsidRDefault="317ADB71" w14:paraId="2AB2674F" w14:textId="6E503483">
      <w:pPr>
        <w:pStyle w:val="ListParagraph"/>
        <w:numPr>
          <w:ilvl w:val="1"/>
          <w:numId w:val="20"/>
        </w:numPr>
        <w:jc w:val="both"/>
        <w:rPr>
          <w:i/>
          <w:iCs/>
        </w:rPr>
      </w:pPr>
      <w:r w:rsidRPr="3C0A1100">
        <w:rPr>
          <w:i/>
          <w:iCs/>
          <w:u w:val="single"/>
        </w:rPr>
        <w:t>O</w:t>
      </w:r>
      <w:r w:rsidRPr="3C0A1100" w:rsidR="05051C05">
        <w:rPr>
          <w:i/>
          <w:iCs/>
          <w:u w:val="single"/>
        </w:rPr>
        <w:t>rganizational description</w:t>
      </w:r>
      <w:r w:rsidRPr="3C0A1100" w:rsidR="05051C05">
        <w:rPr>
          <w:i/>
          <w:iCs/>
        </w:rPr>
        <w:t xml:space="preserve">, including but not limited to year established, legal status, mission, principal programs and services, executive leadership, annual budget and number of full-time staff.  </w:t>
      </w:r>
    </w:p>
    <w:p w:rsidR="2D15213A" w:rsidP="48B29328" w:rsidRDefault="2D15213A" w14:paraId="781CE5BB" w14:textId="295FE677">
      <w:pPr>
        <w:pStyle w:val="ListParagraph"/>
        <w:numPr>
          <w:ilvl w:val="1"/>
          <w:numId w:val="20"/>
        </w:numPr>
        <w:jc w:val="both"/>
        <w:rPr>
          <w:i/>
          <w:iCs/>
        </w:rPr>
      </w:pPr>
      <w:r w:rsidRPr="48B29328">
        <w:rPr>
          <w:i/>
          <w:iCs/>
          <w:u w:val="single"/>
        </w:rPr>
        <w:t>Experience</w:t>
      </w:r>
      <w:r w:rsidRPr="48B29328">
        <w:rPr>
          <w:i/>
          <w:iCs/>
        </w:rPr>
        <w:t xml:space="preserve"> </w:t>
      </w:r>
      <w:r w:rsidRPr="48B29328" w:rsidR="05051C05">
        <w:rPr>
          <w:i/>
          <w:iCs/>
        </w:rPr>
        <w:t xml:space="preserve">managing </w:t>
      </w:r>
      <w:r w:rsidRPr="48B29328" w:rsidR="6729C4A8">
        <w:rPr>
          <w:i/>
          <w:iCs/>
        </w:rPr>
        <w:t xml:space="preserve">large scale </w:t>
      </w:r>
      <w:r w:rsidRPr="48B29328" w:rsidR="5B7F4C69">
        <w:rPr>
          <w:i/>
          <w:iCs/>
        </w:rPr>
        <w:t xml:space="preserve">projects and </w:t>
      </w:r>
      <w:r w:rsidRPr="48B29328" w:rsidR="6729C4A8">
        <w:rPr>
          <w:i/>
          <w:iCs/>
        </w:rPr>
        <w:t>partnerships</w:t>
      </w:r>
      <w:r w:rsidRPr="48B29328" w:rsidR="05051C05">
        <w:rPr>
          <w:i/>
          <w:iCs/>
        </w:rPr>
        <w:t xml:space="preserve">, especially </w:t>
      </w:r>
      <w:r w:rsidRPr="48B29328" w:rsidR="5ED33642">
        <w:rPr>
          <w:i/>
          <w:iCs/>
        </w:rPr>
        <w:t xml:space="preserve">with requirements and partners </w:t>
      </w:r>
      <w:r w:rsidRPr="48B29328" w:rsidR="778177D8">
        <w:rPr>
          <w:i/>
          <w:iCs/>
        </w:rPr>
        <w:t>like</w:t>
      </w:r>
      <w:r w:rsidRPr="48B29328" w:rsidR="05051C05">
        <w:rPr>
          <w:i/>
          <w:iCs/>
        </w:rPr>
        <w:t xml:space="preserve"> </w:t>
      </w:r>
      <w:r w:rsidRPr="48B29328" w:rsidR="007B56E8">
        <w:rPr>
          <w:i/>
          <w:iCs/>
        </w:rPr>
        <w:t xml:space="preserve">those </w:t>
      </w:r>
      <w:r w:rsidRPr="48B29328" w:rsidR="6BC2CEA7">
        <w:rPr>
          <w:i/>
          <w:iCs/>
        </w:rPr>
        <w:t>described in</w:t>
      </w:r>
      <w:r w:rsidRPr="48B29328" w:rsidR="05051C05">
        <w:rPr>
          <w:i/>
          <w:iCs/>
        </w:rPr>
        <w:t xml:space="preserve"> this RFP, including related performance outcomes. Provide contact information for </w:t>
      </w:r>
      <w:r w:rsidRPr="24EF202E" w:rsidR="05051C05">
        <w:rPr>
          <w:i/>
        </w:rPr>
        <w:t>at least two past or current funders</w:t>
      </w:r>
      <w:r w:rsidRPr="48B29328" w:rsidR="05051C05">
        <w:rPr>
          <w:i/>
          <w:iCs/>
        </w:rPr>
        <w:t xml:space="preserve"> (other than Partner4Work) who can directly attest to the work you describe and verify your ability to serve customers, achieve deliverables and meet performance goals. Partner4Work reserves the right to consider any previous performance data from workforce development programs. </w:t>
      </w:r>
    </w:p>
    <w:p w:rsidR="05051C05" w:rsidP="3C0A1100" w:rsidRDefault="05051C05" w14:paraId="3376ED21" w14:textId="42C50E86">
      <w:pPr>
        <w:pStyle w:val="ListParagraph"/>
        <w:numPr>
          <w:ilvl w:val="1"/>
          <w:numId w:val="20"/>
        </w:numPr>
        <w:jc w:val="both"/>
        <w:rPr>
          <w:i/>
          <w:iCs/>
        </w:rPr>
      </w:pPr>
      <w:r w:rsidRPr="3C0A1100">
        <w:rPr>
          <w:i/>
          <w:iCs/>
          <w:u w:val="single"/>
        </w:rPr>
        <w:t>Administrative and fiscal capacity</w:t>
      </w:r>
      <w:r w:rsidRPr="3C0A1100">
        <w:rPr>
          <w:i/>
          <w:iCs/>
        </w:rPr>
        <w:t xml:space="preserve">, including but not limited to your organization’s proven ability to provide fiscal support, control, and oversight, utilize information systems, manage resources and personnel, and produce timely and accurate program reports. </w:t>
      </w:r>
    </w:p>
    <w:p w:rsidR="05051C05" w:rsidP="3C66FA52" w:rsidRDefault="68944327" w14:paraId="0400C8C4" w14:textId="1F7C4CA5">
      <w:pPr>
        <w:pStyle w:val="ListParagraph"/>
        <w:numPr>
          <w:ilvl w:val="0"/>
          <w:numId w:val="20"/>
        </w:numPr>
        <w:jc w:val="both"/>
        <w:rPr>
          <w:i w:val="1"/>
          <w:iCs w:val="1"/>
        </w:rPr>
      </w:pPr>
      <w:r w:rsidRPr="3C66FA52" w:rsidR="68944327">
        <w:rPr>
          <w:b w:val="1"/>
          <w:bCs w:val="1"/>
          <w:i w:val="1"/>
          <w:iCs w:val="1"/>
        </w:rPr>
        <w:t xml:space="preserve">Proposed </w:t>
      </w:r>
      <w:r w:rsidRPr="3C66FA52" w:rsidR="7559C604">
        <w:rPr>
          <w:b w:val="1"/>
          <w:bCs w:val="1"/>
          <w:i w:val="1"/>
          <w:iCs w:val="1"/>
        </w:rPr>
        <w:t>Operational Model</w:t>
      </w:r>
      <w:r w:rsidRPr="3C66FA52" w:rsidR="05051C05">
        <w:rPr>
          <w:b w:val="1"/>
          <w:bCs w:val="1"/>
          <w:i w:val="1"/>
          <w:iCs w:val="1"/>
        </w:rPr>
        <w:t xml:space="preserve"> </w:t>
      </w:r>
      <w:r w:rsidRPr="3C66FA52" w:rsidR="05051C05">
        <w:rPr>
          <w:i w:val="1"/>
          <w:iCs w:val="1"/>
        </w:rPr>
        <w:t xml:space="preserve">– Describe </w:t>
      </w:r>
      <w:r w:rsidRPr="3C66FA52" w:rsidR="7F932D95">
        <w:rPr>
          <w:i w:val="1"/>
          <w:iCs w:val="1"/>
        </w:rPr>
        <w:t xml:space="preserve">your proposed </w:t>
      </w:r>
      <w:r w:rsidRPr="3C66FA52" w:rsidR="35A4654E">
        <w:rPr>
          <w:i w:val="1"/>
          <w:iCs w:val="1"/>
        </w:rPr>
        <w:t>operational model</w:t>
      </w:r>
      <w:r w:rsidRPr="3C66FA52" w:rsidR="0A5829C0">
        <w:rPr>
          <w:i w:val="1"/>
          <w:iCs w:val="1"/>
        </w:rPr>
        <w:t>.</w:t>
      </w:r>
      <w:r w:rsidRPr="3C66FA52" w:rsidR="7F932D95">
        <w:rPr>
          <w:i w:val="1"/>
          <w:iCs w:val="1"/>
        </w:rPr>
        <w:t xml:space="preserve"> Applicants should directly respond to each of the sections below, focusing on </w:t>
      </w:r>
      <w:r w:rsidRPr="3C66FA52" w:rsidR="62585F77">
        <w:rPr>
          <w:i w:val="1"/>
          <w:iCs w:val="1"/>
        </w:rPr>
        <w:t>connecting key components of the proposed program</w:t>
      </w:r>
      <w:r w:rsidRPr="3C66FA52" w:rsidR="11372ED0">
        <w:rPr>
          <w:i w:val="1"/>
          <w:iCs w:val="1"/>
        </w:rPr>
        <w:t xml:space="preserve"> to</w:t>
      </w:r>
      <w:r w:rsidRPr="3C66FA52" w:rsidR="62585F77">
        <w:rPr>
          <w:i w:val="1"/>
          <w:iCs w:val="1"/>
        </w:rPr>
        <w:t xml:space="preserve"> </w:t>
      </w:r>
      <w:r w:rsidRPr="3C66FA52" w:rsidR="7F932D95">
        <w:rPr>
          <w:i w:val="1"/>
          <w:iCs w:val="1"/>
        </w:rPr>
        <w:t>the requirements described in this RFP</w:t>
      </w:r>
      <w:r w:rsidRPr="3C66FA52" w:rsidR="6C1CA518">
        <w:rPr>
          <w:i w:val="1"/>
          <w:iCs w:val="1"/>
        </w:rPr>
        <w:t>.</w:t>
      </w:r>
      <w:r w:rsidRPr="3C66FA52" w:rsidR="7F932D95">
        <w:rPr>
          <w:i w:val="1"/>
          <w:iCs w:val="1"/>
        </w:rPr>
        <w:t xml:space="preserve"> </w:t>
      </w:r>
      <w:r w:rsidRPr="3C66FA52" w:rsidR="42AEAB04">
        <w:rPr>
          <w:i w:val="1"/>
          <w:iCs w:val="1"/>
        </w:rPr>
        <w:t>S</w:t>
      </w:r>
      <w:r w:rsidRPr="3C66FA52" w:rsidR="7F932D95">
        <w:rPr>
          <w:i w:val="1"/>
          <w:iCs w:val="1"/>
        </w:rPr>
        <w:t xml:space="preserve">trong responses will clearly </w:t>
      </w:r>
      <w:r w:rsidRPr="3C66FA52" w:rsidR="7F932D95">
        <w:rPr>
          <w:i w:val="1"/>
          <w:iCs w:val="1"/>
        </w:rPr>
        <w:t>demonstrate</w:t>
      </w:r>
      <w:r w:rsidRPr="3C66FA52" w:rsidR="7F932D95">
        <w:rPr>
          <w:i w:val="1"/>
          <w:iCs w:val="1"/>
        </w:rPr>
        <w:t xml:space="preserve"> how the applicant will effectively meet all the standards, </w:t>
      </w:r>
      <w:r w:rsidRPr="3C66FA52" w:rsidR="6A973513">
        <w:rPr>
          <w:i w:val="1"/>
          <w:iCs w:val="1"/>
        </w:rPr>
        <w:t>expectations,</w:t>
      </w:r>
      <w:r w:rsidRPr="3C66FA52" w:rsidR="7F932D95">
        <w:rPr>
          <w:i w:val="1"/>
          <w:iCs w:val="1"/>
        </w:rPr>
        <w:t xml:space="preserve"> and desired outcomes found in this RFP</w:t>
      </w:r>
      <w:r w:rsidRPr="3C66FA52" w:rsidR="7CCEC4A0">
        <w:rPr>
          <w:i w:val="1"/>
          <w:iCs w:val="1"/>
        </w:rPr>
        <w:t xml:space="preserve">. </w:t>
      </w:r>
      <w:r w:rsidRPr="3C66FA52" w:rsidR="77AE559D">
        <w:rPr>
          <w:b w:val="1"/>
          <w:bCs w:val="1"/>
        </w:rPr>
        <w:t>Guidance on key performance indicators (KPIs) is provided within the performance category descriptors outlined in Section 3: Statement of Work</w:t>
      </w:r>
      <w:r w:rsidRPr="3C66FA52" w:rsidR="46827D96">
        <w:rPr>
          <w:b w:val="1"/>
          <w:bCs w:val="1"/>
          <w:i w:val="1"/>
          <w:iCs w:val="1"/>
        </w:rPr>
        <w:t>:</w:t>
      </w:r>
      <w:r w:rsidRPr="3C66FA52" w:rsidR="46827D96">
        <w:rPr>
          <w:i w:val="1"/>
          <w:iCs w:val="1"/>
        </w:rPr>
        <w:t xml:space="preserve"> (maximum </w:t>
      </w:r>
      <w:r w:rsidRPr="3C66FA52" w:rsidR="7C1CE16B">
        <w:rPr>
          <w:i w:val="1"/>
          <w:iCs w:val="1"/>
        </w:rPr>
        <w:t>8</w:t>
      </w:r>
      <w:r w:rsidRPr="3C66FA52" w:rsidR="46827D96">
        <w:rPr>
          <w:i w:val="1"/>
          <w:iCs w:val="1"/>
        </w:rPr>
        <w:t xml:space="preserve"> pages) </w:t>
      </w:r>
    </w:p>
    <w:p w:rsidR="05051C05" w:rsidP="451BC55C" w:rsidRDefault="1ECA4E0F" w14:paraId="154DBE9B" w14:textId="1F0D6579">
      <w:pPr>
        <w:pStyle w:val="ListParagraph"/>
        <w:numPr>
          <w:ilvl w:val="1"/>
          <w:numId w:val="20"/>
        </w:numPr>
        <w:jc w:val="both"/>
        <w:rPr/>
      </w:pPr>
      <w:r w:rsidRPr="3C66FA52" w:rsidR="1ECA4E0F">
        <w:rPr>
          <w:u w:val="single"/>
        </w:rPr>
        <w:t>System Leadership and Coordination</w:t>
      </w:r>
      <w:r w:rsidRPr="3C66FA52" w:rsidR="7CE8A42D">
        <w:rPr>
          <w:u w:val="single"/>
        </w:rPr>
        <w:t xml:space="preserve"> </w:t>
      </w:r>
      <w:r w:rsidR="7D15C883">
        <w:rPr/>
        <w:t>outlines</w:t>
      </w:r>
      <w:r w:rsidR="1ECA4E0F">
        <w:rPr/>
        <w:t xml:space="preserve"> </w:t>
      </w:r>
      <w:r w:rsidR="03BB3835">
        <w:rPr/>
        <w:t>the applicant's</w:t>
      </w:r>
      <w:r w:rsidR="1ECA4E0F">
        <w:rPr/>
        <w:t xml:space="preserve"> </w:t>
      </w:r>
      <w:r w:rsidR="1ECA4E0F">
        <w:rPr/>
        <w:t xml:space="preserve">ability to serve as a neutral system leader that </w:t>
      </w:r>
      <w:r w:rsidR="1ECA4E0F">
        <w:rPr/>
        <w:t>facilitates</w:t>
      </w:r>
      <w:r w:rsidR="1ECA4E0F">
        <w:rPr/>
        <w:t xml:space="preserve"> effective coordination among Title-funded partners, workforce agencies, and other stakeholders. Proposals should highlight experience in cross-agency collaboration, leading joint planning efforts, and aligning service delivery models to achieve shared operational goals.</w:t>
      </w:r>
      <w:r w:rsidR="461C48DF">
        <w:rPr/>
        <w:t xml:space="preserve"> </w:t>
      </w:r>
      <w:r w:rsidR="6D1ED429">
        <w:rPr/>
        <w:t>Describe</w:t>
      </w:r>
      <w:r w:rsidR="461C48DF">
        <w:rPr/>
        <w:t xml:space="preserve"> your approach to business service coordination and pre-enrollment referral management across partners. </w:t>
      </w:r>
    </w:p>
    <w:p w:rsidR="05051C05" w:rsidP="451BC55C" w:rsidRDefault="1ECA4E0F" w14:paraId="23DEBA0E" w14:textId="61AF3AD6">
      <w:pPr>
        <w:pStyle w:val="ListParagraph"/>
        <w:numPr>
          <w:ilvl w:val="1"/>
          <w:numId w:val="20"/>
        </w:numPr>
        <w:jc w:val="both"/>
      </w:pPr>
      <w:r w:rsidRPr="451BC55C">
        <w:rPr>
          <w:u w:val="single"/>
        </w:rPr>
        <w:t>Operational Oversight and Continuous Improvement</w:t>
      </w:r>
      <w:r w:rsidRPr="451BC55C" w:rsidR="10829442">
        <w:rPr>
          <w:u w:val="single"/>
        </w:rPr>
        <w:t xml:space="preserve"> </w:t>
      </w:r>
      <w:r w:rsidRPr="451BC55C">
        <w:t xml:space="preserve">detail how they will monitor and enhance the performance of the PA CareerLink® system through structured oversight, regular evaluation, and the application of continuous improvement methodologies. Proposals must identify specific methods for </w:t>
      </w:r>
      <w:r w:rsidRPr="451BC55C" w:rsidR="7975CEB2">
        <w:t>collecting and reporting system-wide</w:t>
      </w:r>
      <w:r w:rsidRPr="451BC55C">
        <w:t xml:space="preserve"> performance and include examples of past improvements driven by data and stakeholder feedback.</w:t>
      </w:r>
    </w:p>
    <w:p w:rsidR="05051C05" w:rsidP="451BC55C" w:rsidRDefault="1ECA4E0F" w14:paraId="11D7AF8B" w14:textId="3EE7118B">
      <w:pPr>
        <w:pStyle w:val="ListParagraph"/>
        <w:numPr>
          <w:ilvl w:val="1"/>
          <w:numId w:val="20"/>
        </w:numPr>
        <w:jc w:val="both"/>
      </w:pPr>
      <w:r w:rsidRPr="451BC55C">
        <w:rPr>
          <w:u w:val="single"/>
        </w:rPr>
        <w:t>Communication and Community Engagemen</w:t>
      </w:r>
      <w:r w:rsidRPr="451BC55C" w:rsidR="12C6A056">
        <w:rPr>
          <w:u w:val="single"/>
        </w:rPr>
        <w:t xml:space="preserve">t </w:t>
      </w:r>
      <w:r w:rsidRPr="451BC55C">
        <w:t>describe strategies for increasing system visibility and public awareness of PA CareerLink® services. This includes outreach to high-needs communities, leveraging media channels, organizing public events, and building relationships with community-based partners. Proposals should highlight plans for proactive communication, partnership development, and community trust-building.</w:t>
      </w:r>
    </w:p>
    <w:p w:rsidR="05051C05" w:rsidP="451BC55C" w:rsidRDefault="1ECA4E0F" w14:paraId="50D037B9" w14:textId="307A119B">
      <w:pPr>
        <w:pStyle w:val="ListParagraph"/>
        <w:numPr>
          <w:ilvl w:val="1"/>
          <w:numId w:val="20"/>
        </w:numPr>
        <w:jc w:val="both"/>
      </w:pPr>
      <w:r w:rsidRPr="48B29328">
        <w:rPr>
          <w:u w:val="single"/>
        </w:rPr>
        <w:t>Performance Data &amp; Reportin</w:t>
      </w:r>
      <w:r w:rsidRPr="48B29328" w:rsidR="7144EF8F">
        <w:rPr>
          <w:u w:val="single"/>
        </w:rPr>
        <w:t>g:</w:t>
      </w:r>
      <w:r w:rsidRPr="48B29328">
        <w:rPr>
          <w:u w:val="single"/>
        </w:rPr>
        <w:t xml:space="preserve"> </w:t>
      </w:r>
      <w:r w:rsidRPr="48B29328">
        <w:t xml:space="preserve">demonstrate </w:t>
      </w:r>
      <w:r w:rsidRPr="48B29328" w:rsidR="6EB33AF2">
        <w:t>the applicant's</w:t>
      </w:r>
      <w:r w:rsidRPr="48B29328">
        <w:t xml:space="preserve"> capacity to support a data-informed culture by managing comprehensive performance tracking and reporting efforts. Proposals should describe how the respondent will collect, analyze, and report data on service outcomes, employer engagement, and system operations using tools such as CWDS. The narrative should also explain how data will be used to guide decision-making and develop action plans.</w:t>
      </w:r>
    </w:p>
    <w:p w:rsidR="05051C05" w:rsidP="451BC55C" w:rsidRDefault="533C5D99" w14:paraId="41283DEB" w14:textId="654B08CE">
      <w:pPr>
        <w:pStyle w:val="ListParagraph"/>
        <w:numPr>
          <w:ilvl w:val="1"/>
          <w:numId w:val="20"/>
        </w:numPr>
        <w:jc w:val="both"/>
      </w:pPr>
      <w:r w:rsidRPr="48B29328">
        <w:rPr>
          <w:u w:val="single"/>
        </w:rPr>
        <w:t>Governance &amp; Accountability</w:t>
      </w:r>
      <w:r w:rsidRPr="48B29328">
        <w:t xml:space="preserve">: </w:t>
      </w:r>
      <w:r w:rsidRPr="48B29328" w:rsidR="35F9488D">
        <w:t xml:space="preserve">describe the process for decision making </w:t>
      </w:r>
      <w:r w:rsidRPr="48B29328" w:rsidR="35D64B04">
        <w:t>among</w:t>
      </w:r>
      <w:r w:rsidRPr="48B29328" w:rsidR="35F9488D">
        <w:t xml:space="preserve"> partners, and the informal and formal accountability st</w:t>
      </w:r>
      <w:r w:rsidRPr="48B29328" w:rsidR="3EBA2384">
        <w:t>r</w:t>
      </w:r>
      <w:r w:rsidRPr="48B29328" w:rsidR="35F9488D">
        <w:t>uctures intended to</w:t>
      </w:r>
      <w:r w:rsidRPr="48B29328" w:rsidR="2FE86967">
        <w:t xml:space="preserve"> maintain productivity, and adequate information sharing.</w:t>
      </w:r>
      <w:r w:rsidRPr="48B29328" w:rsidR="35F9488D">
        <w:t xml:space="preserve"> </w:t>
      </w:r>
      <w:r w:rsidRPr="48B29328" w:rsidR="5E85D841">
        <w:t xml:space="preserve">Include a description of the operational model (single entity, partnership or consortium) and the roles and responsibilities of all stakeholders. </w:t>
      </w:r>
    </w:p>
    <w:p w:rsidR="05051C05" w:rsidP="451BC55C" w:rsidRDefault="1ECA4E0F" w14:paraId="7C445524" w14:textId="587D5FDE">
      <w:pPr>
        <w:pStyle w:val="ListParagraph"/>
        <w:numPr>
          <w:ilvl w:val="1"/>
          <w:numId w:val="20"/>
        </w:numPr>
        <w:jc w:val="both"/>
      </w:pPr>
      <w:r w:rsidRPr="48B29328">
        <w:rPr>
          <w:u w:val="single"/>
        </w:rPr>
        <w:t>Functional Supervision &amp; Operational Oversight</w:t>
      </w:r>
      <w:r w:rsidRPr="48B29328" w:rsidR="7E2F9119">
        <w:rPr>
          <w:u w:val="single"/>
        </w:rPr>
        <w:t>:</w:t>
      </w:r>
      <w:r w:rsidRPr="48B29328" w:rsidR="7E2F9119">
        <w:t xml:space="preserve"> </w:t>
      </w:r>
      <w:r w:rsidRPr="48B29328">
        <w:t xml:space="preserve">explain </w:t>
      </w:r>
      <w:r w:rsidRPr="48B29328" w:rsidR="338D0D0C">
        <w:t>the applicant's</w:t>
      </w:r>
      <w:r w:rsidRPr="48B29328">
        <w:t xml:space="preserve"> approach to managing the daily functional operations of PA CareerLink® centers. This includes oversight of site logistics, responsiveness to staff needs, onboarding of new partner staff, and procurement of general supplies. Proposals should include plans for fostering a supportive, well-equipped, and high-functioning service environment.</w:t>
      </w:r>
    </w:p>
    <w:p w:rsidR="05051C05" w:rsidP="01FA892A" w:rsidRDefault="1ECA4E0F" w14:paraId="18208AF1" w14:textId="3AA0AECE">
      <w:pPr>
        <w:pStyle w:val="ListParagraph"/>
        <w:numPr>
          <w:ilvl w:val="1"/>
          <w:numId w:val="20"/>
        </w:numPr>
        <w:jc w:val="both"/>
        <w:rPr>
          <w:b/>
          <w:bCs/>
        </w:rPr>
      </w:pPr>
      <w:r w:rsidRPr="01FA892A">
        <w:rPr>
          <w:u w:val="single"/>
        </w:rPr>
        <w:t>Staffing Requirements</w:t>
      </w:r>
      <w:r>
        <w:t xml:space="preserve">: outline </w:t>
      </w:r>
      <w:r w:rsidR="6DB8B3EA">
        <w:t>the applicant's</w:t>
      </w:r>
      <w:r>
        <w:t xml:space="preserve"> staffing plan, including key roles, </w:t>
      </w:r>
      <w:r w:rsidR="4D16EC16">
        <w:t xml:space="preserve">job descriptions, </w:t>
      </w:r>
      <w:r>
        <w:t>qualifications, and responsibilities of individuals assigned to the contract. The response should include an organizational chart, identify the primary point of contact, and describe how staffing will ensure operational continuity, flexibility, and subject matter expertise.</w:t>
      </w:r>
      <w:r w:rsidR="757FF87A">
        <w:t xml:space="preserve"> </w:t>
      </w:r>
      <w:r w:rsidR="22EF056C">
        <w:t xml:space="preserve">If </w:t>
      </w:r>
      <w:r w:rsidR="2B9BE89A">
        <w:t>a</w:t>
      </w:r>
      <w:r w:rsidR="22EF056C">
        <w:t xml:space="preserve"> </w:t>
      </w:r>
      <w:r w:rsidR="38D20882">
        <w:t>One-Stop Operator</w:t>
      </w:r>
      <w:r w:rsidR="22EF056C">
        <w:t xml:space="preserve"> has been identified, please include </w:t>
      </w:r>
      <w:r w:rsidR="7C667D28">
        <w:t>the applicant's</w:t>
      </w:r>
      <w:r w:rsidR="22EF056C">
        <w:t xml:space="preserve"> resume. </w:t>
      </w:r>
      <w:r w:rsidRPr="01FA892A" w:rsidR="3C18DB4C">
        <w:rPr>
          <w:b/>
          <w:bCs/>
          <w:i/>
          <w:iCs/>
        </w:rPr>
        <w:t xml:space="preserve">Note: Resumes and job descriptions may be included in </w:t>
      </w:r>
      <w:r w:rsidRPr="01FA892A" w:rsidR="022CD5E5">
        <w:rPr>
          <w:b/>
          <w:bCs/>
          <w:i/>
          <w:iCs/>
        </w:rPr>
        <w:t>attachments,</w:t>
      </w:r>
      <w:r w:rsidRPr="01FA892A" w:rsidR="3C18DB4C">
        <w:rPr>
          <w:b/>
          <w:bCs/>
          <w:i/>
          <w:iCs/>
        </w:rPr>
        <w:t xml:space="preserve"> so they do not contribute to </w:t>
      </w:r>
      <w:r w:rsidRPr="01FA892A" w:rsidR="403EDE5E">
        <w:rPr>
          <w:b/>
          <w:bCs/>
          <w:i/>
          <w:iCs/>
        </w:rPr>
        <w:t>page limits.</w:t>
      </w:r>
    </w:p>
    <w:p w:rsidR="2011AB2E" w:rsidP="48B29328" w:rsidRDefault="2011AB2E" w14:paraId="46586CE1" w14:textId="7F7CC8CE">
      <w:pPr>
        <w:pStyle w:val="ListParagraph"/>
        <w:numPr>
          <w:ilvl w:val="1"/>
          <w:numId w:val="20"/>
        </w:numPr>
        <w:jc w:val="both"/>
      </w:pPr>
      <w:r w:rsidRPr="48B29328">
        <w:rPr>
          <w:color w:val="1F1F1F"/>
          <w:u w:val="single"/>
        </w:rPr>
        <w:t>Other Factors</w:t>
      </w:r>
      <w:r w:rsidRPr="48B29328">
        <w:rPr>
          <w:color w:val="1F1F1F"/>
        </w:rPr>
        <w:t xml:space="preserve"> (optional):</w:t>
      </w:r>
      <w:r w:rsidRPr="48B29328">
        <w:rPr>
          <w:color w:val="000000" w:themeColor="text1"/>
        </w:rPr>
        <w:t xml:space="preserve"> Describe any other factors Partner4Work should consider in evaluating the strength of your proposal, in terms of its value to jobseekers, businesses, PA CareerLink® partners, or the broader workforce development system in Pittsburgh and Allegheny County. Examples include but are not limited to additional services or benefits available to participants, leveraged resources, key partnerships, or technologies that could enhance programming. These and other factors may also be included in other sections of your proposal, depending on their relevance. </w:t>
      </w:r>
      <w:r w:rsidRPr="48B29328">
        <w:t xml:space="preserve"> </w:t>
      </w:r>
    </w:p>
    <w:p w:rsidR="2011AB2E" w:rsidP="01FA892A" w:rsidRDefault="2011AB2E" w14:paraId="239566EB" w14:textId="357F1FA3">
      <w:pPr>
        <w:pStyle w:val="ListParagraph"/>
        <w:numPr>
          <w:ilvl w:val="1"/>
          <w:numId w:val="20"/>
        </w:numPr>
        <w:jc w:val="both"/>
        <w:rPr>
          <w:color w:val="000000" w:themeColor="text1"/>
        </w:rPr>
      </w:pPr>
      <w:r w:rsidRPr="01FA892A">
        <w:rPr>
          <w:color w:val="000000" w:themeColor="text1"/>
          <w:u w:val="single"/>
        </w:rPr>
        <w:t>Transition plan</w:t>
      </w:r>
      <w:r w:rsidRPr="01FA892A">
        <w:rPr>
          <w:color w:val="000000" w:themeColor="text1"/>
        </w:rPr>
        <w:t xml:space="preserve"> (if applicable): Should the outcome of this RFP result in a change to the current provider of  </w:t>
      </w:r>
      <w:r w:rsidRPr="01FA892A" w:rsidR="38D20882">
        <w:rPr>
          <w:color w:val="000000" w:themeColor="text1"/>
        </w:rPr>
        <w:t>One-Stop Operator</w:t>
      </w:r>
      <w:r w:rsidRPr="01FA892A">
        <w:rPr>
          <w:color w:val="000000" w:themeColor="text1"/>
        </w:rPr>
        <w:t xml:space="preserve"> Services at PA CareerLink® in Pittsburgh and Allegheny County, Partner4Work reserves the right to negotiate a transition period during which incoming and outgoing providers work concurrently to ensure a smooth transition and minimize disruptions to customers. In the event of such a transition, Partner4Work expects all parties involved to work together to ensure services and customers are not negatively affected, prioritizing stability and continuity within the PA CareerLink® system. If you are not currently providing </w:t>
      </w:r>
      <w:r w:rsidRPr="01FA892A" w:rsidR="38D20882">
        <w:rPr>
          <w:color w:val="000000" w:themeColor="text1"/>
        </w:rPr>
        <w:t>One-Stop Operator</w:t>
      </w:r>
      <w:r w:rsidRPr="01FA892A">
        <w:rPr>
          <w:color w:val="000000" w:themeColor="text1"/>
        </w:rPr>
        <w:t xml:space="preserve"> Services through PA CareerLink® in Pittsburgh and Allegheny County, describe how you would handle a transition if your proposal is selected, including but not limited to establishing relationships with PA CareerLink® stakeholders, potential employment of existing staff members, and transfer of important data and documentation. Partner4Work also requests, in the event of a transition, that the successful bidder give first consideration in employment to the outgoing provider already working within the PA CareerLink® system.</w:t>
      </w:r>
    </w:p>
    <w:p w:rsidR="451BC55C" w:rsidP="48B29328" w:rsidRDefault="451BC55C" w14:paraId="7F08C00D" w14:textId="78E8A769">
      <w:pPr>
        <w:pStyle w:val="ListParagraph"/>
        <w:ind w:left="1440"/>
        <w:jc w:val="both"/>
      </w:pPr>
    </w:p>
    <w:p w:rsidR="05051C05" w:rsidP="168339BC" w:rsidRDefault="05051C05" w14:paraId="3F1B226C" w14:textId="003BEB04">
      <w:pPr>
        <w:pStyle w:val="ListParagraph"/>
        <w:numPr>
          <w:ilvl w:val="0"/>
          <w:numId w:val="20"/>
        </w:numPr>
        <w:jc w:val="both"/>
        <w:rPr/>
      </w:pPr>
      <w:r w:rsidRPr="3C66FA52" w:rsidR="05051C05">
        <w:rPr>
          <w:b w:val="1"/>
          <w:bCs w:val="1"/>
        </w:rPr>
        <w:t>Program Costs</w:t>
      </w:r>
      <w:r w:rsidRPr="3C66FA52" w:rsidR="51468B3D">
        <w:rPr>
          <w:b w:val="1"/>
          <w:bCs w:val="1"/>
        </w:rPr>
        <w:t>/Budget</w:t>
      </w:r>
      <w:r w:rsidR="05051C05">
        <w:rPr/>
        <w:t xml:space="preserve"> </w:t>
      </w:r>
      <w:r w:rsidR="05051C05">
        <w:rPr/>
        <w:t xml:space="preserve">– </w:t>
      </w:r>
      <w:r w:rsidR="5943BD62">
        <w:rPr/>
        <w:t>Submi</w:t>
      </w:r>
      <w:r w:rsidR="5BBADB6D">
        <w:rPr/>
        <w:t xml:space="preserve">t a comprehensive budget that includes all programmatic and administrative costs, </w:t>
      </w:r>
      <w:r w:rsidR="5BBADB6D">
        <w:rPr/>
        <w:t>utilizing</w:t>
      </w:r>
      <w:r w:rsidR="5BBADB6D">
        <w:rPr/>
        <w:t xml:space="preserve"> the required budget template available on the Partner4Work webpage for this RFP. Applicants should consult the </w:t>
      </w:r>
      <w:r w:rsidRPr="3C66FA52" w:rsidR="5BBADB6D">
        <w:rPr>
          <w:i w:val="1"/>
          <w:iCs w:val="1"/>
        </w:rPr>
        <w:t>General Information</w:t>
      </w:r>
      <w:r w:rsidR="5BBADB6D">
        <w:rPr/>
        <w:t xml:space="preserve"> and </w:t>
      </w:r>
      <w:r w:rsidRPr="3C66FA52" w:rsidR="5BBADB6D">
        <w:rPr>
          <w:i w:val="1"/>
          <w:iCs w:val="1"/>
        </w:rPr>
        <w:t>Anticipated Award &amp; Funding Sources</w:t>
      </w:r>
      <w:r w:rsidR="5BBADB6D">
        <w:rPr/>
        <w:t xml:space="preserve"> sections of the RFP for guidance on potential contract values.</w:t>
      </w:r>
    </w:p>
    <w:p w:rsidR="05051C05" w:rsidP="48B29328" w:rsidRDefault="05051C05" w14:paraId="23BC6AF0" w14:textId="5D58A3A0">
      <w:pPr>
        <w:pStyle w:val="ListParagraph"/>
        <w:spacing w:before="240" w:after="240"/>
      </w:pPr>
    </w:p>
    <w:p w:rsidR="05051C05" w:rsidP="48B29328" w:rsidRDefault="5BBADB6D" w14:paraId="061F0CE0" w14:textId="339BBA34">
      <w:pPr>
        <w:pStyle w:val="ListParagraph"/>
        <w:spacing w:before="240" w:after="240"/>
      </w:pPr>
      <w:r w:rsidRPr="48B29328">
        <w:t xml:space="preserve">You are not required to allocate costs </w:t>
      </w:r>
      <w:r w:rsidRPr="48B29328" w:rsidR="3CE09194">
        <w:t>to</w:t>
      </w:r>
      <w:r w:rsidRPr="48B29328">
        <w:t xml:space="preserve"> specific PA CareerLink® centers, such as Downtown Pittsburgh or Allegheny East. However, your staffing plan must clearly specify which positions will be dedicated to PA CareerLink® Downtown Pittsburgh, PA CareerLink® Allegheny East, or both, in accordance with the guidance provided in the Program Narrative section. The successful bidder may be required to submit multiple budget versions following award notification, which reflect the specific funding sources and amounts awarded by Partner4Work.</w:t>
      </w:r>
    </w:p>
    <w:p w:rsidR="05051C05" w:rsidP="48B29328" w:rsidRDefault="05051C05" w14:paraId="5649464B" w14:textId="1916F2B9">
      <w:pPr>
        <w:pStyle w:val="ListParagraph"/>
        <w:spacing w:before="240" w:after="240"/>
      </w:pPr>
    </w:p>
    <w:p w:rsidR="05051C05" w:rsidP="48B29328" w:rsidRDefault="5BBADB6D" w14:paraId="7664BF36" w14:textId="3509FF5D">
      <w:pPr>
        <w:pStyle w:val="ListParagraph"/>
        <w:spacing w:before="240" w:after="240"/>
      </w:pPr>
      <w:r w:rsidRPr="48B29328">
        <w:t xml:space="preserve">All costs included in the proposed budget must be allowable, allocable, and reasonable according to applicable federal, state, and local regulations, including but not limited to the Uniform Guidance (2 CFR Part 200) and the requirements of the respective funding sources. Budgets should demonstrate a realistic and cost-effective strategy for implementing the proposed program, avoiding unnecessary or excessive expenditures. Applicants should refer to Appendix D for additional guidance on developing the budget and accompanying budget narrative and </w:t>
      </w:r>
      <w:r w:rsidRPr="48B29328" w:rsidR="3DF3423A">
        <w:t>consult with</w:t>
      </w:r>
      <w:r w:rsidRPr="48B29328">
        <w:t xml:space="preserve"> the Uniform Guidance to identify disallowed costs.</w:t>
      </w:r>
    </w:p>
    <w:p w:rsidR="05051C05" w:rsidP="48B29328" w:rsidRDefault="05051C05" w14:paraId="02580944" w14:textId="207468B9">
      <w:pPr>
        <w:pStyle w:val="ListParagraph"/>
        <w:spacing w:before="240" w:after="240"/>
      </w:pPr>
    </w:p>
    <w:p w:rsidR="05051C05" w:rsidP="48B29328" w:rsidRDefault="6D71638B" w14:paraId="1F3100BF" w14:textId="56919AE3">
      <w:pPr>
        <w:pStyle w:val="ListParagraph"/>
        <w:spacing w:after="0" w:line="240" w:lineRule="auto"/>
        <w:jc w:val="both"/>
        <w:rPr>
          <w:color w:val="000000" w:themeColor="text1"/>
        </w:rPr>
      </w:pPr>
      <w:r w:rsidRPr="48B29328">
        <w:rPr>
          <w:u w:val="single"/>
        </w:rPr>
        <w:t>Shared Operating Costs vs. Provider-Specific Costs:</w:t>
      </w:r>
      <w:r w:rsidRPr="48B29328">
        <w:t xml:space="preserve"> </w:t>
      </w:r>
      <w:r w:rsidRPr="48B29328" w:rsidR="550ED112">
        <w:rPr>
          <w:color w:val="000000" w:themeColor="text1"/>
        </w:rPr>
        <w:t xml:space="preserve">Do not include in your proposed budget costs that would be considered one-stop operating costs shared by partners of PA CareerLink®. See Partner4Work’s WIOA </w:t>
      </w:r>
      <w:hyperlink r:id="rId20">
        <w:r w:rsidRPr="48B29328" w:rsidR="550ED112">
          <w:rPr>
            <w:rStyle w:val="Hyperlink"/>
          </w:rPr>
          <w:t>One-Stop Partner Memorandum of Understanding</w:t>
        </w:r>
      </w:hyperlink>
      <w:r w:rsidRPr="48B29328" w:rsidR="550ED112">
        <w:rPr>
          <w:color w:val="000000" w:themeColor="text1"/>
        </w:rPr>
        <w:t xml:space="preserve"> for an in-depth description of PA CareerLink® operating budgets, the Infrastructure Funding Agreement (IFA), and mechanisms for shared cost allocation.</w:t>
      </w:r>
    </w:p>
    <w:p w:rsidR="05051C05" w:rsidP="48B29328" w:rsidRDefault="05051C05" w14:paraId="3D93C067" w14:textId="235ADD69">
      <w:pPr>
        <w:spacing w:after="0" w:line="240" w:lineRule="auto"/>
        <w:ind w:left="720"/>
        <w:jc w:val="both"/>
        <w:rPr>
          <w:color w:val="000000" w:themeColor="text1"/>
        </w:rPr>
      </w:pPr>
    </w:p>
    <w:p w:rsidR="05051C05" w:rsidP="48B29328" w:rsidRDefault="550ED112" w14:paraId="32C617D6" w14:textId="17F00A0E">
      <w:pPr>
        <w:spacing w:after="0" w:line="240" w:lineRule="auto"/>
        <w:ind w:left="720"/>
        <w:jc w:val="both"/>
        <w:rPr>
          <w:color w:val="000000" w:themeColor="text1"/>
        </w:rPr>
      </w:pPr>
      <w:r w:rsidRPr="01FA892A">
        <w:rPr>
          <w:color w:val="000000" w:themeColor="text1"/>
        </w:rPr>
        <w:t xml:space="preserve">Through the one-stop budgeting and resource sharing process, staff of PA CareerLink® partner agencies, including the contracted provider of  </w:t>
      </w:r>
      <w:r w:rsidRPr="01FA892A" w:rsidR="38D20882">
        <w:rPr>
          <w:color w:val="000000" w:themeColor="text1"/>
        </w:rPr>
        <w:t>One-Stop Operator</w:t>
      </w:r>
      <w:r w:rsidRPr="01FA892A">
        <w:rPr>
          <w:color w:val="000000" w:themeColor="text1"/>
        </w:rPr>
        <w:t xml:space="preserve"> Services, are provided with basic office furnishings and access to equipment, which includes standard furniture, such as a cubicle or office room, desk, chair, and file storage; telephone service and related equipment (e.g., desk phone); internet service, including Wi-Fi; and access to multifunction printer/copier/scanners. Partner4Work covers the share of these costs assigned to the contracted provider </w:t>
      </w:r>
      <w:r w:rsidRPr="01FA892A" w:rsidR="1BDAB462">
        <w:rPr>
          <w:color w:val="000000" w:themeColor="text1"/>
        </w:rPr>
        <w:t>of One</w:t>
      </w:r>
      <w:r w:rsidRPr="01FA892A" w:rsidR="38D20882">
        <w:rPr>
          <w:color w:val="000000" w:themeColor="text1"/>
        </w:rPr>
        <w:t>-Stop Operator</w:t>
      </w:r>
      <w:r w:rsidRPr="01FA892A">
        <w:rPr>
          <w:color w:val="000000" w:themeColor="text1"/>
        </w:rPr>
        <w:t xml:space="preserve"> Services, and as such, these costs should not be included in your proposed budget. Shared operating costs also include rent, utilities, and building maintenance services, as well as information technology, equipment, supplies, and furniture common to all PA CareerLink® partners utilizing the one-stop centers (e.g., conference rooms, signage, brochures) or made available to the public (e.g., Career Resource Center, classrooms).</w:t>
      </w:r>
    </w:p>
    <w:p w:rsidR="05051C05" w:rsidP="48B29328" w:rsidRDefault="05051C05" w14:paraId="2C976725" w14:textId="52EB64CF">
      <w:pPr>
        <w:spacing w:after="0" w:line="240" w:lineRule="auto"/>
        <w:ind w:left="720"/>
        <w:jc w:val="both"/>
        <w:rPr>
          <w:color w:val="000000" w:themeColor="text1"/>
        </w:rPr>
      </w:pPr>
    </w:p>
    <w:p w:rsidR="05051C05" w:rsidP="48B29328" w:rsidRDefault="5BBADB6D" w14:paraId="28A40C33" w14:textId="3E0B67CB">
      <w:pPr>
        <w:pStyle w:val="ListParagraph"/>
        <w:spacing w:before="240" w:after="240"/>
        <w:jc w:val="both"/>
      </w:pPr>
      <w:r w:rsidR="5BBADB6D">
        <w:rPr/>
        <w:t xml:space="preserve">The provider </w:t>
      </w:r>
      <w:r w:rsidR="31C11A03">
        <w:rPr/>
        <w:t>of One</w:t>
      </w:r>
      <w:r w:rsidR="38D20882">
        <w:rPr/>
        <w:t>-Stop Operator</w:t>
      </w:r>
      <w:r w:rsidR="5BBADB6D">
        <w:rPr/>
        <w:t xml:space="preserve"> Services </w:t>
      </w:r>
      <w:r w:rsidR="5BBADB6D">
        <w:rPr/>
        <w:t>is responsible for</w:t>
      </w:r>
      <w:r w:rsidR="5BBADB6D">
        <w:rPr/>
        <w:t xml:space="preserve"> the cost of supplies and equipment that are not </w:t>
      </w:r>
      <w:bookmarkStart w:name="_Int_fjMtCLPg" w:id="2003140438"/>
      <w:r w:rsidR="5BBADB6D">
        <w:rPr/>
        <w:t>shared</w:t>
      </w:r>
      <w:bookmarkEnd w:id="2003140438"/>
      <w:r w:rsidR="5BBADB6D">
        <w:rPr/>
        <w:t xml:space="preserve"> one-stop operating costs but are necessary for the execution of the proposed services. These may include general office supplies, laptops or desktops for </w:t>
      </w:r>
      <w:r w:rsidR="38D20882">
        <w:rPr/>
        <w:t>One-Stop Operator</w:t>
      </w:r>
      <w:r w:rsidR="5BBADB6D">
        <w:rPr/>
        <w:t xml:space="preserve"> staff, software applications, server or cloud-based storage, and IT services or support directly tied </w:t>
      </w:r>
      <w:r w:rsidR="5E6E2CC9">
        <w:rPr/>
        <w:t>to One</w:t>
      </w:r>
      <w:r w:rsidR="38D20882">
        <w:rPr/>
        <w:t>-Stop Operator</w:t>
      </w:r>
      <w:r w:rsidR="5BBADB6D">
        <w:rPr/>
        <w:t xml:space="preserve"> functions. Ownership of such materials and equipment will be </w:t>
      </w:r>
      <w:r w:rsidR="5BBADB6D">
        <w:rPr/>
        <w:t>determined</w:t>
      </w:r>
      <w:r w:rsidR="5BBADB6D">
        <w:rPr/>
        <w:t xml:space="preserve"> according to the applicable provisions of </w:t>
      </w:r>
      <w:r w:rsidR="1578CB37">
        <w:rPr/>
        <w:t>Uniform</w:t>
      </w:r>
      <w:r w:rsidR="5BBADB6D">
        <w:rPr/>
        <w:t xml:space="preserve"> Guidance.</w:t>
      </w:r>
    </w:p>
    <w:p w:rsidR="05051C05" w:rsidP="48B29328" w:rsidRDefault="05051C05" w14:paraId="2985684C" w14:textId="6F819024">
      <w:pPr>
        <w:pStyle w:val="ListParagraph"/>
        <w:spacing w:before="240" w:after="240"/>
        <w:jc w:val="both"/>
      </w:pPr>
    </w:p>
    <w:p w:rsidR="05051C05" w:rsidP="48B29328" w:rsidRDefault="5BBADB6D" w14:paraId="4984FA45" w14:textId="37792E4D">
      <w:pPr>
        <w:pStyle w:val="ListParagraph"/>
        <w:spacing w:before="240" w:after="240"/>
        <w:jc w:val="both"/>
      </w:pPr>
      <w:r w:rsidRPr="48B29328">
        <w:t>In the case of a provider transition, the availability, condition, and ownership of the equipment currently in use may vary. Non-incumbent bidders should therefore include all necessary supplies and equipment in their budgets, excluding any shared one-stop operating costs. These costs must be clearly described and itemized in the budget narrative, allowing Partner4Work to distinguish between one-time start-up expenses and ongoing operating costs. If a provider transition occurs, these start-up costs will be reviewed and negotiated during or following contract award.</w:t>
      </w:r>
    </w:p>
    <w:p w:rsidR="05051C05" w:rsidP="48B29328" w:rsidRDefault="05051C05" w14:paraId="02CA791C" w14:textId="67C9B530">
      <w:pPr>
        <w:pStyle w:val="ListParagraph"/>
        <w:jc w:val="both"/>
      </w:pPr>
      <w:r>
        <w:t>See the above sections on Anticipated Awards and Payments for further information related to program costs.</w:t>
      </w:r>
      <w:r w:rsidRPr="48B29328">
        <w:t xml:space="preserve"> </w:t>
      </w:r>
    </w:p>
    <w:p w:rsidR="451BC55C" w:rsidP="48B29328" w:rsidRDefault="451BC55C" w14:paraId="0309BB26" w14:textId="3B26C4AC">
      <w:pPr>
        <w:pStyle w:val="ListParagraph"/>
        <w:jc w:val="both"/>
      </w:pPr>
    </w:p>
    <w:p w:rsidR="2831202C" w:rsidP="48B29328" w:rsidRDefault="2831202C" w14:paraId="65DB4AEC" w14:textId="5A5EFCA9">
      <w:pPr>
        <w:pStyle w:val="ListParagraph"/>
        <w:numPr>
          <w:ilvl w:val="0"/>
          <w:numId w:val="20"/>
        </w:numPr>
        <w:jc w:val="both"/>
        <w:rPr>
          <w:color w:val="1F1F1F"/>
        </w:rPr>
      </w:pPr>
      <w:r w:rsidRPr="48B29328">
        <w:rPr>
          <w:b/>
          <w:bCs/>
          <w:color w:val="000000" w:themeColor="text1"/>
        </w:rPr>
        <w:t xml:space="preserve">Budget Narrative </w:t>
      </w:r>
      <w:r w:rsidRPr="48B29328">
        <w:rPr>
          <w:color w:val="000000" w:themeColor="text1"/>
        </w:rPr>
        <w:t>(maximum 2 pages)</w:t>
      </w:r>
      <w:r w:rsidRPr="48B29328">
        <w:rPr>
          <w:color w:val="1F1F1F"/>
        </w:rPr>
        <w:t xml:space="preserve"> – Provide a narrative to accompany the budget that describes the purpose of each cost, explains how all costs were estimated, assigns costs to PA CareerLink® Downtown Pittsburgh or PA CareerLink® Allegheny East (where applicable), and justifies the need for all costs in meeting contract requirements. In your narrative, be sure to clearly communicate the calculation for staff, equipment, general operations, technology, administration, indirect, and any other costs necessary to perform the services described in this RFP. A strong budget narrative will minimize or eliminate the need for clarifications from evaluators reading the proposal. If your proposal includes in-kind services or donations, including cash contributions, fee-for-service or other revenue generation, or any other leveraged resources, use the budget narrative to describe the actual or estimated value of such contributions. If applicable, also attach a letter of support from any organization providing leveraged resources in support of your proposal. See Appendix D for further guidance regarding the budget and budget narrative. </w:t>
      </w:r>
    </w:p>
    <w:p w:rsidR="2831202C" w:rsidP="48B29328" w:rsidRDefault="2831202C" w14:paraId="29CF6700" w14:textId="6D8F4BE2">
      <w:pPr>
        <w:pStyle w:val="ListParagraph"/>
        <w:numPr>
          <w:ilvl w:val="0"/>
          <w:numId w:val="20"/>
        </w:numPr>
        <w:spacing w:after="0" w:line="276" w:lineRule="auto"/>
        <w:jc w:val="both"/>
        <w:rPr>
          <w:color w:val="000000" w:themeColor="text1"/>
        </w:rPr>
      </w:pPr>
      <w:r w:rsidRPr="48B29328">
        <w:rPr>
          <w:b/>
          <w:bCs/>
          <w:color w:val="000000" w:themeColor="text1"/>
        </w:rPr>
        <w:t>Attachments</w:t>
      </w:r>
    </w:p>
    <w:p w:rsidR="2831202C" w:rsidP="48B29328" w:rsidRDefault="2831202C" w14:paraId="0B1883DD" w14:textId="33AF1FA9">
      <w:pPr>
        <w:pStyle w:val="ListParagraph"/>
        <w:numPr>
          <w:ilvl w:val="1"/>
          <w:numId w:val="20"/>
        </w:numPr>
        <w:spacing w:after="0" w:line="240" w:lineRule="auto"/>
        <w:jc w:val="both"/>
        <w:rPr>
          <w:color w:val="000000" w:themeColor="text1"/>
        </w:rPr>
      </w:pPr>
      <w:r w:rsidRPr="48B29328">
        <w:rPr>
          <w:color w:val="000000" w:themeColor="text1"/>
        </w:rPr>
        <w:t>Required attachments - These attachments will not count against the page limitations for each proposal section above.</w:t>
      </w:r>
    </w:p>
    <w:p w:rsidR="2831202C" w:rsidP="48B29328" w:rsidRDefault="2831202C" w14:paraId="383BFE90" w14:textId="405F412E">
      <w:pPr>
        <w:pStyle w:val="ListParagraph"/>
        <w:numPr>
          <w:ilvl w:val="2"/>
          <w:numId w:val="20"/>
        </w:numPr>
        <w:spacing w:after="0" w:line="240" w:lineRule="auto"/>
        <w:jc w:val="both"/>
        <w:rPr>
          <w:color w:val="000000" w:themeColor="text1"/>
        </w:rPr>
      </w:pPr>
      <w:r w:rsidRPr="3C66FA52" w:rsidR="2831202C">
        <w:rPr>
          <w:color w:val="000000" w:themeColor="text1" w:themeTint="FF" w:themeShade="FF"/>
        </w:rPr>
        <w:t xml:space="preserve">Reference letters. See </w:t>
      </w:r>
      <w:r w:rsidRPr="3C66FA52" w:rsidR="2831202C">
        <w:rPr>
          <w:i w:val="1"/>
          <w:iCs w:val="1"/>
          <w:color w:val="000000" w:themeColor="text1" w:themeTint="FF" w:themeShade="FF"/>
        </w:rPr>
        <w:t xml:space="preserve">Organization </w:t>
      </w:r>
      <w:r w:rsidRPr="3C66FA52" w:rsidR="44C983D2">
        <w:rPr>
          <w:i w:val="1"/>
          <w:iCs w:val="1"/>
          <w:color w:val="000000" w:themeColor="text1" w:themeTint="FF" w:themeShade="FF"/>
        </w:rPr>
        <w:t>Description and</w:t>
      </w:r>
      <w:r w:rsidRPr="3C66FA52" w:rsidR="2831202C">
        <w:rPr>
          <w:i w:val="1"/>
          <w:iCs w:val="1"/>
          <w:color w:val="000000" w:themeColor="text1" w:themeTint="FF" w:themeShade="FF"/>
        </w:rPr>
        <w:t xml:space="preserve"> </w:t>
      </w:r>
      <w:r w:rsidRPr="3C66FA52" w:rsidR="76AFEEA4">
        <w:rPr>
          <w:i w:val="1"/>
          <w:iCs w:val="1"/>
          <w:color w:val="000000" w:themeColor="text1" w:themeTint="FF" w:themeShade="FF"/>
        </w:rPr>
        <w:t>Experience</w:t>
      </w:r>
      <w:r w:rsidRPr="3C66FA52" w:rsidR="2831202C">
        <w:rPr>
          <w:color w:val="000000" w:themeColor="text1" w:themeTint="FF" w:themeShade="FF"/>
        </w:rPr>
        <w:t>.</w:t>
      </w:r>
    </w:p>
    <w:p w:rsidR="2831202C" w:rsidP="48B29328" w:rsidRDefault="2831202C" w14:paraId="317FA413" w14:textId="36717E0D">
      <w:pPr>
        <w:pStyle w:val="ListParagraph"/>
        <w:numPr>
          <w:ilvl w:val="2"/>
          <w:numId w:val="20"/>
        </w:numPr>
        <w:spacing w:after="0" w:line="240" w:lineRule="auto"/>
        <w:jc w:val="both"/>
        <w:rPr>
          <w:color w:val="000000" w:themeColor="text1"/>
        </w:rPr>
      </w:pPr>
      <w:r w:rsidRPr="48B29328">
        <w:rPr>
          <w:color w:val="000000" w:themeColor="text1"/>
        </w:rPr>
        <w:t xml:space="preserve">Program organizational chart. See </w:t>
      </w:r>
      <w:r w:rsidRPr="48B29328">
        <w:rPr>
          <w:i/>
          <w:iCs/>
          <w:color w:val="000000" w:themeColor="text1"/>
        </w:rPr>
        <w:t>Program Narrative, Staffing Plan</w:t>
      </w:r>
      <w:r w:rsidRPr="48B29328">
        <w:rPr>
          <w:color w:val="000000" w:themeColor="text1"/>
        </w:rPr>
        <w:t>.</w:t>
      </w:r>
    </w:p>
    <w:p w:rsidR="2831202C" w:rsidP="48B29328" w:rsidRDefault="2831202C" w14:paraId="34E381BB" w14:textId="579202B2">
      <w:pPr>
        <w:pStyle w:val="ListParagraph"/>
        <w:numPr>
          <w:ilvl w:val="2"/>
          <w:numId w:val="20"/>
        </w:numPr>
        <w:spacing w:after="0" w:line="240" w:lineRule="auto"/>
        <w:jc w:val="both"/>
        <w:rPr>
          <w:color w:val="000000" w:themeColor="text1"/>
        </w:rPr>
      </w:pPr>
      <w:r w:rsidRPr="48B29328">
        <w:rPr>
          <w:color w:val="000000" w:themeColor="text1"/>
        </w:rPr>
        <w:t xml:space="preserve">Key staff resumes or minimum qualifications. See </w:t>
      </w:r>
      <w:r w:rsidRPr="48B29328">
        <w:rPr>
          <w:i/>
          <w:iCs/>
          <w:color w:val="000000" w:themeColor="text1"/>
        </w:rPr>
        <w:t>Program Narrative, Staffing Plan</w:t>
      </w:r>
      <w:r w:rsidRPr="48B29328">
        <w:rPr>
          <w:color w:val="000000" w:themeColor="text1"/>
        </w:rPr>
        <w:t>.</w:t>
      </w:r>
    </w:p>
    <w:p w:rsidR="2831202C" w:rsidP="48B29328" w:rsidRDefault="2831202C" w14:paraId="063083A9" w14:textId="5D1F99E8">
      <w:pPr>
        <w:pStyle w:val="ListParagraph"/>
        <w:numPr>
          <w:ilvl w:val="2"/>
          <w:numId w:val="20"/>
        </w:numPr>
        <w:spacing w:after="0" w:line="240" w:lineRule="auto"/>
        <w:jc w:val="both"/>
        <w:rPr>
          <w:color w:val="000000" w:themeColor="text1"/>
        </w:rPr>
      </w:pPr>
      <w:r w:rsidRPr="48B29328">
        <w:rPr>
          <w:color w:val="000000" w:themeColor="text1"/>
        </w:rPr>
        <w:t xml:space="preserve">Service flow chart. See </w:t>
      </w:r>
      <w:r w:rsidRPr="48B29328">
        <w:rPr>
          <w:i/>
          <w:iCs/>
          <w:color w:val="000000" w:themeColor="text1"/>
        </w:rPr>
        <w:t>Program Narrative, PA CareerLink® Service Model</w:t>
      </w:r>
      <w:r w:rsidRPr="48B29328">
        <w:rPr>
          <w:color w:val="000000" w:themeColor="text1"/>
        </w:rPr>
        <w:t>.</w:t>
      </w:r>
    </w:p>
    <w:p w:rsidR="2831202C" w:rsidP="48B29328" w:rsidRDefault="2831202C" w14:paraId="77187146" w14:textId="2A67B139">
      <w:pPr>
        <w:pStyle w:val="ListParagraph"/>
        <w:numPr>
          <w:ilvl w:val="1"/>
          <w:numId w:val="20"/>
        </w:numPr>
        <w:spacing w:after="0" w:line="240" w:lineRule="auto"/>
        <w:jc w:val="both"/>
        <w:rPr>
          <w:color w:val="000000" w:themeColor="text1"/>
        </w:rPr>
      </w:pPr>
      <w:r w:rsidRPr="48B29328">
        <w:rPr>
          <w:color w:val="000000" w:themeColor="text1"/>
        </w:rPr>
        <w:t>Optional attachments - You may choose to include optional attachments with your proposal; however, all attachments must clearly relate to your proposal. Examples may include letters of support, MOUs, a timeline or schedule of activities, or a table illustrating past performance. Optional attachments containing general information not directly relevant to the proposed program will not be considered. Strong letters of support or MOUs will attest to specific partnerships or relationships with organizations or businesses that you plan to leverage or involve directly in your program, as described in your proposal. Letters of support or MOUs should agree with the description of the support in your proposal and quantify the direct value of services or resources leveraged. Proposal readers may consider optional attachments in evaluating the proposed program, to the extent they strengthen the content of your proposal, as described herein. Attachments will not count toward the page limitations established herein.</w:t>
      </w:r>
    </w:p>
    <w:p w:rsidR="2D690796" w:rsidP="1F63738F" w:rsidRDefault="2D690796" w14:paraId="0260D96F" w14:textId="57224BC7">
      <w:pPr>
        <w:pStyle w:val="Heading2"/>
        <w:jc w:val="both"/>
        <w:rPr>
          <w:rFonts w:ascii="Calibri" w:hAnsi="Calibri" w:eastAsia="Calibri" w:cs="Calibri"/>
          <w:b/>
          <w:sz w:val="28"/>
          <w:szCs w:val="28"/>
        </w:rPr>
      </w:pPr>
      <w:bookmarkStart w:name="_Toc2056837682" w:id="116"/>
      <w:r w:rsidRPr="138A4C02">
        <w:rPr>
          <w:rFonts w:ascii="Calibri" w:hAnsi="Calibri" w:eastAsia="Calibri" w:cs="Calibri"/>
          <w:b/>
          <w:sz w:val="28"/>
          <w:szCs w:val="28"/>
        </w:rPr>
        <w:t>Review and Selection</w:t>
      </w:r>
      <w:r w:rsidRPr="138A4C02" w:rsidR="5AF26800">
        <w:rPr>
          <w:rFonts w:ascii="Calibri" w:hAnsi="Calibri" w:eastAsia="Calibri" w:cs="Calibri"/>
          <w:b/>
          <w:sz w:val="28"/>
          <w:szCs w:val="28"/>
        </w:rPr>
        <w:t xml:space="preserve"> Process</w:t>
      </w:r>
      <w:bookmarkEnd w:id="116"/>
    </w:p>
    <w:p w:rsidR="00C3319D" w:rsidP="3C0A1100" w:rsidRDefault="00C3319D" w14:paraId="51D80B54" w14:textId="59977986">
      <w:pPr>
        <w:jc w:val="both"/>
      </w:pPr>
      <w:r>
        <w:t xml:space="preserve">All proposals received by the submission deadline will be initially reviewed by Partner4Work for completeness and compliance with this RFP. Proposals passing the initial review will be scored by qualified evaluators according to the criteria below, with attention to clarity and quality. High scoring proposals will clearly demonstrate an ability and likelihood to effectively perform the </w:t>
      </w:r>
      <w:r w:rsidR="441B9D4E">
        <w:t xml:space="preserve">work </w:t>
      </w:r>
      <w:r>
        <w:t xml:space="preserve">and meet the standards and </w:t>
      </w:r>
      <w:r w:rsidR="44EDFDA0">
        <w:t>objectiv</w:t>
      </w:r>
      <w:r>
        <w:t>es of this RFP. Select applicants may be requested to participate in presentations or discussions with proposal evaluators and other Partner4Work staff.</w:t>
      </w:r>
    </w:p>
    <w:p w:rsidR="44B44347" w:rsidP="3C0A1100" w:rsidRDefault="44B44347" w14:paraId="69AF23FA" w14:textId="4B457DEF">
      <w:pPr>
        <w:jc w:val="both"/>
      </w:pPr>
      <w:r>
        <w:t>The selected applicant(s) will be invited to negotiate a contract based on the selected proposal</w:t>
      </w:r>
      <w:r w:rsidR="7F901E5B">
        <w:t>(s)</w:t>
      </w:r>
      <w:r>
        <w:t xml:space="preserve"> and stipulations of the funding source. </w:t>
      </w:r>
      <w:r w:rsidR="63B028EC">
        <w:t>Final contracts are subject to successful negotiation, availability of funding, and other factors.</w:t>
      </w:r>
    </w:p>
    <w:p w:rsidR="07ADD82F" w:rsidP="451BC55C" w:rsidRDefault="00C3319D" w14:paraId="4FC557C3" w14:textId="12A09AC4">
      <w:pPr>
        <w:jc w:val="both"/>
      </w:pPr>
      <w:r>
        <w:t>Scoring for the required sections of the proposal will be assigned as follows:</w:t>
      </w:r>
    </w:p>
    <w:tbl>
      <w:tblPr>
        <w:tblStyle w:val="TableGrid"/>
        <w:tblW w:w="0" w:type="auto"/>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122"/>
        <w:gridCol w:w="5745"/>
      </w:tblGrid>
      <w:tr w:rsidR="3C0A1100" w:rsidTr="3C66FA52" w14:paraId="6D3E76F0" w14:textId="77777777">
        <w:trPr>
          <w:trHeight w:val="300"/>
          <w:jc w:val="center"/>
        </w:trPr>
        <w:tc>
          <w:tcPr>
            <w:tcW w:w="10867" w:type="dxa"/>
            <w:gridSpan w:val="2"/>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D9D9D9" w:themeFill="background1" w:themeFillShade="D9"/>
            <w:tcMar>
              <w:top w:w="15" w:type="dxa"/>
              <w:left w:w="105" w:type="dxa"/>
              <w:bottom w:w="15" w:type="dxa"/>
              <w:right w:w="105" w:type="dxa"/>
            </w:tcMar>
            <w:vAlign w:val="center"/>
          </w:tcPr>
          <w:p w:rsidR="3C0A1100" w:rsidP="3C0A1100" w:rsidRDefault="3C0A1100" w14:paraId="1E9FFCD7" w14:textId="550065BF">
            <w:pPr>
              <w:jc w:val="both"/>
              <w:rPr>
                <w:i/>
                <w:iCs/>
                <w:color w:val="000000" w:themeColor="text1"/>
              </w:rPr>
            </w:pPr>
            <w:r w:rsidRPr="3C0A1100">
              <w:rPr>
                <w:b/>
                <w:bCs/>
                <w:i/>
                <w:iCs/>
                <w:color w:val="000000" w:themeColor="text1"/>
              </w:rPr>
              <w:t>Proposal Review Scoring Rubric</w:t>
            </w:r>
          </w:p>
        </w:tc>
      </w:tr>
      <w:tr w:rsidR="3C0A1100" w:rsidTr="3C66FA52" w14:paraId="0AC77661"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6260D05F" w14:textId="52A5A437">
            <w:pPr>
              <w:jc w:val="both"/>
              <w:rPr>
                <w:i/>
                <w:iCs/>
                <w:color w:val="000000" w:themeColor="text1"/>
              </w:rPr>
            </w:pPr>
            <w:r w:rsidRPr="3C0A1100">
              <w:rPr>
                <w:i/>
                <w:iCs/>
                <w:color w:val="000000" w:themeColor="text1"/>
              </w:rPr>
              <w:t>1 &amp; 2. Cover Sheet and Executive Summary</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7DBD5DE0" w14:textId="43BCAE1A">
            <w:pPr>
              <w:jc w:val="both"/>
              <w:rPr>
                <w:i/>
                <w:iCs/>
                <w:color w:val="000000" w:themeColor="text1"/>
              </w:rPr>
            </w:pPr>
            <w:r w:rsidRPr="3C0A1100">
              <w:rPr>
                <w:i/>
                <w:iCs/>
                <w:color w:val="000000" w:themeColor="text1"/>
              </w:rPr>
              <w:t>Required, but not directly scored</w:t>
            </w:r>
          </w:p>
        </w:tc>
      </w:tr>
      <w:tr w:rsidR="3C0A1100" w:rsidTr="3C66FA52" w14:paraId="0C6786D8"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78D8880F" w14:textId="14578992">
            <w:pPr>
              <w:jc w:val="both"/>
              <w:rPr>
                <w:i/>
                <w:iCs/>
                <w:color w:val="000000" w:themeColor="text1"/>
              </w:rPr>
            </w:pPr>
            <w:r w:rsidRPr="3C0A1100">
              <w:rPr>
                <w:i/>
                <w:iCs/>
                <w:color w:val="000000" w:themeColor="text1"/>
              </w:rPr>
              <w:t>3. Organization Description</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44C13138" w14:textId="17CEA5C1">
            <w:pPr>
              <w:jc w:val="both"/>
              <w:rPr>
                <w:i/>
                <w:iCs/>
                <w:color w:val="000000" w:themeColor="text1"/>
              </w:rPr>
            </w:pPr>
            <w:r w:rsidRPr="3C0A1100">
              <w:rPr>
                <w:i/>
                <w:iCs/>
                <w:color w:val="000000" w:themeColor="text1"/>
              </w:rPr>
              <w:t>20 points</w:t>
            </w:r>
          </w:p>
        </w:tc>
      </w:tr>
      <w:tr w:rsidR="3C0A1100" w:rsidTr="3C66FA52" w14:paraId="25145148"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48B29328" w:rsidRDefault="6961EA05" w14:paraId="6689366B" w14:textId="54C3FBBD">
            <w:pPr>
              <w:jc w:val="both"/>
              <w:rPr>
                <w:i/>
                <w:iCs/>
                <w:color w:val="000000" w:themeColor="text1"/>
              </w:rPr>
            </w:pPr>
            <w:r w:rsidRPr="48B29328">
              <w:rPr>
                <w:i/>
                <w:iCs/>
                <w:color w:val="000000" w:themeColor="text1"/>
              </w:rPr>
              <w:t xml:space="preserve">4. </w:t>
            </w:r>
            <w:r w:rsidRPr="48B29328" w:rsidR="2B145CA3">
              <w:rPr>
                <w:i/>
                <w:iCs/>
                <w:color w:val="000000" w:themeColor="text1"/>
              </w:rPr>
              <w:t xml:space="preserve">Proposed </w:t>
            </w:r>
            <w:r w:rsidRPr="48B29328" w:rsidR="2395FE22">
              <w:rPr>
                <w:i/>
                <w:iCs/>
                <w:color w:val="000000" w:themeColor="text1"/>
              </w:rPr>
              <w:t>Operational Model</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48B29328" w:rsidRDefault="1C224F67" w14:paraId="3BE015AB" w14:textId="69E52089">
            <w:pPr>
              <w:jc w:val="both"/>
              <w:rPr>
                <w:i/>
                <w:iCs/>
                <w:color w:val="000000" w:themeColor="text1"/>
              </w:rPr>
            </w:pPr>
            <w:r w:rsidRPr="48B29328">
              <w:rPr>
                <w:i/>
                <w:iCs/>
                <w:color w:val="000000" w:themeColor="text1"/>
              </w:rPr>
              <w:t>60</w:t>
            </w:r>
            <w:r w:rsidRPr="48B29328" w:rsidR="281B8CE0">
              <w:rPr>
                <w:i/>
                <w:iCs/>
                <w:color w:val="000000" w:themeColor="text1"/>
              </w:rPr>
              <w:t xml:space="preserve"> points</w:t>
            </w:r>
          </w:p>
        </w:tc>
      </w:tr>
      <w:tr w:rsidR="3C0A1100" w:rsidTr="3C66FA52" w14:paraId="3E2B962F"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6E593848" w14:textId="600DB8D0">
            <w:pPr>
              <w:jc w:val="both"/>
              <w:rPr>
                <w:i/>
                <w:iCs/>
                <w:color w:val="000000" w:themeColor="text1"/>
              </w:rPr>
            </w:pPr>
            <w:r w:rsidRPr="3C0A1100">
              <w:rPr>
                <w:i/>
                <w:iCs/>
                <w:color w:val="000000" w:themeColor="text1"/>
              </w:rPr>
              <w:t>5. Program Costs</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66FA52" w:rsidRDefault="0639A073" w14:paraId="3E522AB8" w14:textId="6CEBC9DB">
            <w:pPr>
              <w:jc w:val="both"/>
              <w:rPr>
                <w:i w:val="1"/>
                <w:iCs w:val="1"/>
                <w:color w:val="000000" w:themeColor="text1"/>
              </w:rPr>
            </w:pPr>
            <w:r w:rsidRPr="3C66FA52" w:rsidR="3BEAD86E">
              <w:rPr>
                <w:i w:val="1"/>
                <w:iCs w:val="1"/>
                <w:color w:val="000000" w:themeColor="text1" w:themeTint="FF" w:themeShade="FF"/>
              </w:rPr>
              <w:t>20</w:t>
            </w:r>
            <w:r w:rsidRPr="3C66FA52" w:rsidR="204A1E87">
              <w:rPr>
                <w:i w:val="1"/>
                <w:iCs w:val="1"/>
                <w:color w:val="000000" w:themeColor="text1" w:themeTint="FF" w:themeShade="FF"/>
              </w:rPr>
              <w:t xml:space="preserve"> points</w:t>
            </w:r>
          </w:p>
        </w:tc>
      </w:tr>
      <w:tr w:rsidR="3C0A1100" w:rsidTr="3C66FA52" w14:paraId="656AD1FC"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2A7D2A26" w14:textId="79F3E7C2">
            <w:pPr>
              <w:jc w:val="both"/>
              <w:rPr>
                <w:i/>
                <w:iCs/>
                <w:color w:val="000000" w:themeColor="text1"/>
              </w:rPr>
            </w:pPr>
            <w:r w:rsidRPr="3C0A1100">
              <w:rPr>
                <w:i/>
                <w:iCs/>
                <w:color w:val="000000" w:themeColor="text1"/>
              </w:rPr>
              <w:t>6. Attachments</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634906F4" w14:textId="48EE1F6C">
            <w:pPr>
              <w:jc w:val="both"/>
              <w:rPr>
                <w:i/>
                <w:iCs/>
                <w:color w:val="000000" w:themeColor="text1"/>
              </w:rPr>
            </w:pPr>
            <w:r w:rsidRPr="3C0A1100">
              <w:rPr>
                <w:i/>
                <w:iCs/>
                <w:color w:val="000000" w:themeColor="text1"/>
              </w:rPr>
              <w:t>Used to support scores of related proposal sections</w:t>
            </w:r>
          </w:p>
        </w:tc>
      </w:tr>
      <w:tr w:rsidR="3C0A1100" w:rsidTr="3C66FA52" w14:paraId="0A7CC4A3" w14:textId="77777777">
        <w:trPr>
          <w:trHeight w:val="300"/>
          <w:jc w:val="center"/>
        </w:trPr>
        <w:tc>
          <w:tcPr>
            <w:tcW w:w="512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04E93C44" w14:textId="2A4CB978">
            <w:pPr>
              <w:jc w:val="both"/>
              <w:rPr>
                <w:i/>
                <w:iCs/>
                <w:color w:val="000000" w:themeColor="text1"/>
              </w:rPr>
            </w:pPr>
            <w:r w:rsidRPr="3C0A1100">
              <w:rPr>
                <w:b/>
                <w:bCs/>
                <w:i/>
                <w:iCs/>
                <w:color w:val="000000" w:themeColor="text1"/>
              </w:rPr>
              <w:t>Total points available</w:t>
            </w:r>
          </w:p>
        </w:tc>
        <w:tc>
          <w:tcPr>
            <w:tcW w:w="574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05" w:type="dxa"/>
              <w:bottom w:w="15" w:type="dxa"/>
              <w:right w:w="105" w:type="dxa"/>
            </w:tcMar>
          </w:tcPr>
          <w:p w:rsidR="3C0A1100" w:rsidP="3C0A1100" w:rsidRDefault="3C0A1100" w14:paraId="20B1FDB4" w14:textId="2FC4144B">
            <w:pPr>
              <w:jc w:val="both"/>
              <w:rPr>
                <w:i/>
                <w:iCs/>
                <w:color w:val="000000" w:themeColor="text1"/>
              </w:rPr>
            </w:pPr>
            <w:r w:rsidRPr="3C0A1100">
              <w:rPr>
                <w:b/>
                <w:bCs/>
                <w:i/>
                <w:iCs/>
                <w:color w:val="000000" w:themeColor="text1"/>
              </w:rPr>
              <w:t>100 points</w:t>
            </w:r>
          </w:p>
        </w:tc>
      </w:tr>
    </w:tbl>
    <w:p w:rsidR="2D690796" w:rsidP="1F63738F" w:rsidRDefault="2D690796" w14:paraId="16BF7627" w14:textId="3DA5A081">
      <w:pPr>
        <w:pStyle w:val="Heading2"/>
        <w:jc w:val="both"/>
        <w:rPr>
          <w:rFonts w:ascii="Calibri" w:hAnsi="Calibri" w:eastAsia="Calibri" w:cs="Calibri"/>
          <w:sz w:val="28"/>
          <w:szCs w:val="28"/>
        </w:rPr>
      </w:pPr>
      <w:bookmarkStart w:name="_Toc1691409396" w:id="119"/>
      <w:r w:rsidRPr="138A4C02">
        <w:rPr>
          <w:rFonts w:ascii="Calibri" w:hAnsi="Calibri" w:eastAsia="Calibri" w:cs="Calibri"/>
          <w:sz w:val="28"/>
          <w:szCs w:val="28"/>
        </w:rPr>
        <w:t xml:space="preserve">Review </w:t>
      </w:r>
      <w:r w:rsidRPr="138A4C02" w:rsidR="0D71821F">
        <w:rPr>
          <w:rFonts w:ascii="Calibri" w:hAnsi="Calibri" w:eastAsia="Calibri" w:cs="Calibri"/>
          <w:sz w:val="28"/>
          <w:szCs w:val="28"/>
        </w:rPr>
        <w:t xml:space="preserve">and Selection </w:t>
      </w:r>
      <w:r w:rsidRPr="138A4C02">
        <w:rPr>
          <w:rFonts w:ascii="Calibri" w:hAnsi="Calibri" w:eastAsia="Calibri" w:cs="Calibri"/>
          <w:sz w:val="28"/>
          <w:szCs w:val="28"/>
        </w:rPr>
        <w:t>Timeline</w:t>
      </w:r>
      <w:bookmarkEnd w:id="119"/>
    </w:p>
    <w:p w:rsidR="734C0417" w:rsidP="1F63738F" w:rsidRDefault="734C0417" w14:paraId="39582581" w14:textId="38435A05">
      <w:pPr>
        <w:jc w:val="both"/>
      </w:pPr>
      <w:r>
        <w:t>All dates below are subject to change at Partner4Work’s discretion</w:t>
      </w:r>
      <w:r w:rsidR="052BC744">
        <w:t xml:space="preserve">. </w:t>
      </w:r>
      <w:r w:rsidR="34BF71A4">
        <w:t>T</w:t>
      </w:r>
      <w:r w:rsidR="696DCB35">
        <w:t xml:space="preserve">imeframes for </w:t>
      </w:r>
      <w:r w:rsidR="360FC76C">
        <w:t>proposal</w:t>
      </w:r>
      <w:r w:rsidR="696DCB35">
        <w:t xml:space="preserve"> evaluation, possible bidder presentations and discussions, and notification of results are </w:t>
      </w:r>
      <w:r w:rsidR="4B849401">
        <w:t xml:space="preserve">estimations </w:t>
      </w:r>
      <w:r w:rsidR="696DCB35">
        <w:t>provided for i</w:t>
      </w:r>
      <w:r w:rsidR="5099DBB2">
        <w:t>nformational purposes only and may change without notification to bidders.</w:t>
      </w:r>
    </w:p>
    <w:tbl>
      <w:tblPr>
        <w:tblStyle w:val="TableGrid"/>
        <w:tblW w:w="0" w:type="auto"/>
        <w:tblLayout w:type="fixed"/>
        <w:tblLook w:val="06A0" w:firstRow="1" w:lastRow="0" w:firstColumn="1" w:lastColumn="0" w:noHBand="1" w:noVBand="1"/>
      </w:tblPr>
      <w:tblGrid>
        <w:gridCol w:w="5625"/>
        <w:gridCol w:w="5175"/>
      </w:tblGrid>
      <w:tr w:rsidR="1F63738F" w:rsidTr="77CECF2D" w14:paraId="10AE7C64" w14:textId="77777777">
        <w:trPr>
          <w:trHeight w:val="300"/>
        </w:trPr>
        <w:tc>
          <w:tcPr>
            <w:tcW w:w="5625" w:type="dxa"/>
            <w:tcMar/>
          </w:tcPr>
          <w:p w:rsidR="49EBB82C" w:rsidP="1F63738F" w:rsidRDefault="49EBB82C" w14:paraId="31C95265" w14:textId="62017669">
            <w:r>
              <w:t>Release of RFP</w:t>
            </w:r>
          </w:p>
        </w:tc>
        <w:tc>
          <w:tcPr>
            <w:tcW w:w="5175" w:type="dxa"/>
            <w:tcMar/>
          </w:tcPr>
          <w:p w:rsidR="49EBB82C" w:rsidP="48B29328" w:rsidRDefault="602AF57F" w14:paraId="776A382E" w14:textId="5B1A122F">
            <w:r w:rsidR="21EC8243">
              <w:rPr/>
              <w:t>August 1</w:t>
            </w:r>
            <w:r w:rsidR="6ECA87FB">
              <w:rPr/>
              <w:t>, 2025</w:t>
            </w:r>
          </w:p>
        </w:tc>
      </w:tr>
      <w:tr w:rsidR="1F63738F" w:rsidTr="77CECF2D" w14:paraId="10AE2DD1" w14:textId="77777777">
        <w:trPr>
          <w:trHeight w:val="300"/>
        </w:trPr>
        <w:tc>
          <w:tcPr>
            <w:tcW w:w="5625" w:type="dxa"/>
            <w:tcMar/>
          </w:tcPr>
          <w:p w:rsidR="203031C8" w:rsidP="1F63738F" w:rsidRDefault="203031C8" w14:paraId="1C5046F9" w14:textId="033AE3D6">
            <w:r>
              <w:t>Due date – questions for bidder’s conference</w:t>
            </w:r>
          </w:p>
        </w:tc>
        <w:tc>
          <w:tcPr>
            <w:tcW w:w="5175" w:type="dxa"/>
            <w:tcMar/>
          </w:tcPr>
          <w:p w:rsidR="203031C8" w:rsidP="48B29328" w:rsidRDefault="336B3E6F" w14:paraId="38F98CD2" w14:textId="5036A413">
            <w:r w:rsidR="2EA46167">
              <w:rPr/>
              <w:t xml:space="preserve">August </w:t>
            </w:r>
            <w:r w:rsidR="695A8001">
              <w:rPr/>
              <w:t>8</w:t>
            </w:r>
            <w:r w:rsidR="36E08F56">
              <w:rPr/>
              <w:t>, 2025</w:t>
            </w:r>
            <w:r w:rsidR="0DF1F666">
              <w:rPr/>
              <w:t>, at 5:00pm ET</w:t>
            </w:r>
          </w:p>
        </w:tc>
      </w:tr>
      <w:tr w:rsidR="1F63738F" w:rsidTr="77CECF2D" w14:paraId="38410E48" w14:textId="77777777">
        <w:trPr>
          <w:trHeight w:val="300"/>
        </w:trPr>
        <w:tc>
          <w:tcPr>
            <w:tcW w:w="5625" w:type="dxa"/>
            <w:tcMar/>
          </w:tcPr>
          <w:p w:rsidR="203031C8" w:rsidP="1F63738F" w:rsidRDefault="203031C8" w14:paraId="749CA2A8" w14:textId="342F38F0">
            <w:r>
              <w:t>Due date – registration for bidder’s conference</w:t>
            </w:r>
          </w:p>
        </w:tc>
        <w:tc>
          <w:tcPr>
            <w:tcW w:w="5175" w:type="dxa"/>
            <w:tcMar/>
          </w:tcPr>
          <w:p w:rsidR="203031C8" w:rsidP="48B29328" w:rsidRDefault="4B9D4EE4" w14:paraId="2FA75025" w14:textId="65F600CC">
            <w:r w:rsidR="0D6FDA02">
              <w:rPr/>
              <w:t xml:space="preserve">August </w:t>
            </w:r>
            <w:r w:rsidR="377E7452">
              <w:rPr/>
              <w:t>11</w:t>
            </w:r>
            <w:r w:rsidR="0D6FDA02">
              <w:rPr/>
              <w:t>, 2025</w:t>
            </w:r>
            <w:r w:rsidR="0DF1F666">
              <w:rPr/>
              <w:t>, at 5:00pm ET</w:t>
            </w:r>
          </w:p>
        </w:tc>
      </w:tr>
      <w:tr w:rsidR="1F63738F" w:rsidTr="77CECF2D" w14:paraId="5534E627" w14:textId="77777777">
        <w:trPr>
          <w:trHeight w:val="300"/>
        </w:trPr>
        <w:tc>
          <w:tcPr>
            <w:tcW w:w="5625" w:type="dxa"/>
            <w:tcMar/>
          </w:tcPr>
          <w:p w:rsidR="49EBB82C" w:rsidP="1F63738F" w:rsidRDefault="49EBB82C" w14:paraId="1837F00D" w14:textId="750B027A">
            <w:r>
              <w:t>Bidder’s conference</w:t>
            </w:r>
          </w:p>
        </w:tc>
        <w:tc>
          <w:tcPr>
            <w:tcW w:w="5175" w:type="dxa"/>
            <w:tcMar/>
          </w:tcPr>
          <w:p w:rsidR="49EBB82C" w:rsidP="48B29328" w:rsidRDefault="17733502" w14:paraId="706AE916" w14:textId="0160FE1A">
            <w:r w:rsidR="33DD3380">
              <w:rPr/>
              <w:t xml:space="preserve">August </w:t>
            </w:r>
            <w:r w:rsidR="3333AA64">
              <w:rPr/>
              <w:t>1</w:t>
            </w:r>
            <w:r w:rsidR="25ED231D">
              <w:rPr/>
              <w:t>2</w:t>
            </w:r>
            <w:r w:rsidR="33DD3380">
              <w:rPr/>
              <w:t>, 2025</w:t>
            </w:r>
            <w:r w:rsidR="55AF0AA3">
              <w:rPr/>
              <w:t>, at 9:30am ET</w:t>
            </w:r>
          </w:p>
        </w:tc>
      </w:tr>
      <w:tr w:rsidR="1F63738F" w:rsidTr="77CECF2D" w14:paraId="2B6F9EDE" w14:textId="77777777">
        <w:trPr>
          <w:trHeight w:val="300"/>
        </w:trPr>
        <w:tc>
          <w:tcPr>
            <w:tcW w:w="5625" w:type="dxa"/>
            <w:tcMar/>
          </w:tcPr>
          <w:p w:rsidR="1DE82564" w:rsidP="1F63738F" w:rsidRDefault="1DE82564" w14:paraId="61750015" w14:textId="4A5BC229">
            <w:r>
              <w:t>Due date – all q</w:t>
            </w:r>
            <w:r w:rsidR="49EBB82C">
              <w:t>uestions regarding this RFP</w:t>
            </w:r>
          </w:p>
        </w:tc>
        <w:tc>
          <w:tcPr>
            <w:tcW w:w="5175" w:type="dxa"/>
            <w:tcMar/>
          </w:tcPr>
          <w:p w:rsidR="49EBB82C" w:rsidP="48B29328" w:rsidRDefault="1037F375" w14:paraId="2D66C758" w14:textId="605ED7E6">
            <w:r w:rsidR="06DAD2F2">
              <w:rPr/>
              <w:t xml:space="preserve">September </w:t>
            </w:r>
            <w:r w:rsidR="5266BF74">
              <w:rPr/>
              <w:t>1</w:t>
            </w:r>
            <w:r w:rsidR="74F81B94">
              <w:rPr/>
              <w:t>0</w:t>
            </w:r>
            <w:r w:rsidR="06DAD2F2">
              <w:rPr/>
              <w:t>,</w:t>
            </w:r>
            <w:r w:rsidR="74FABA31">
              <w:rPr/>
              <w:t xml:space="preserve"> </w:t>
            </w:r>
            <w:r w:rsidR="54C340B4">
              <w:rPr/>
              <w:t>2025,</w:t>
            </w:r>
            <w:r w:rsidR="55AF0AA3">
              <w:rPr/>
              <w:t xml:space="preserve"> at 5:00pm ET</w:t>
            </w:r>
          </w:p>
        </w:tc>
      </w:tr>
      <w:tr w:rsidR="1F63738F" w:rsidTr="77CECF2D" w14:paraId="21CB36BF" w14:textId="77777777">
        <w:trPr>
          <w:trHeight w:val="300"/>
        </w:trPr>
        <w:tc>
          <w:tcPr>
            <w:tcW w:w="5625" w:type="dxa"/>
            <w:tcMar/>
          </w:tcPr>
          <w:p w:rsidR="3FCF5FEF" w:rsidP="1F63738F" w:rsidRDefault="3FCF5FEF" w14:paraId="4D3CB202" w14:textId="16C00068">
            <w:r>
              <w:t>Due date – proposal submission</w:t>
            </w:r>
          </w:p>
        </w:tc>
        <w:tc>
          <w:tcPr>
            <w:tcW w:w="5175" w:type="dxa"/>
            <w:tcMar/>
          </w:tcPr>
          <w:p w:rsidR="49EBB82C" w:rsidP="48B29328" w:rsidRDefault="361A1FB8" w14:paraId="0F491EDF" w14:textId="272509FC">
            <w:r w:rsidR="0A4FBD9D">
              <w:rPr/>
              <w:t xml:space="preserve">September </w:t>
            </w:r>
            <w:r w:rsidR="74ED39A5">
              <w:rPr/>
              <w:t>19</w:t>
            </w:r>
            <w:r w:rsidR="0A4FBD9D">
              <w:rPr/>
              <w:t>, 2025</w:t>
            </w:r>
            <w:r w:rsidR="55AF0AA3">
              <w:rPr/>
              <w:t>, at 5:00pm ET</w:t>
            </w:r>
          </w:p>
        </w:tc>
      </w:tr>
      <w:tr w:rsidR="1F63738F" w:rsidTr="77CECF2D" w14:paraId="7135F2F7" w14:textId="77777777">
        <w:trPr>
          <w:trHeight w:val="300"/>
        </w:trPr>
        <w:tc>
          <w:tcPr>
            <w:tcW w:w="5625" w:type="dxa"/>
            <w:tcMar/>
          </w:tcPr>
          <w:p w:rsidR="68FDE6D3" w:rsidP="1F63738F" w:rsidRDefault="0BF06CFC" w14:paraId="0B1A3F93" w14:textId="179BE4BB">
            <w:r>
              <w:t>P</w:t>
            </w:r>
            <w:r w:rsidR="4CCF3F3C">
              <w:t>roposal evaluation timeframe</w:t>
            </w:r>
            <w:r w:rsidR="043A363D">
              <w:t xml:space="preserve"> (estimated)</w:t>
            </w:r>
          </w:p>
        </w:tc>
        <w:tc>
          <w:tcPr>
            <w:tcW w:w="5175" w:type="dxa"/>
            <w:tcMar/>
          </w:tcPr>
          <w:p w:rsidR="49EBB82C" w:rsidP="48B29328" w:rsidRDefault="34F4F576" w14:paraId="5A12D4BC" w14:textId="3649A27D">
            <w:r>
              <w:t>September-November 2025</w:t>
            </w:r>
          </w:p>
        </w:tc>
      </w:tr>
      <w:tr w:rsidR="1F63738F" w:rsidTr="77CECF2D" w14:paraId="5B985617" w14:textId="77777777">
        <w:trPr>
          <w:trHeight w:val="300"/>
        </w:trPr>
        <w:tc>
          <w:tcPr>
            <w:tcW w:w="5625" w:type="dxa"/>
            <w:tcMar/>
          </w:tcPr>
          <w:p w:rsidR="49EBB82C" w:rsidP="1F63738F" w:rsidRDefault="49EBB82C" w14:paraId="05EF73AA" w14:textId="333DC2E3">
            <w:r>
              <w:t>Possible bidder presentations and discussions</w:t>
            </w:r>
            <w:r w:rsidR="32FFA9C4">
              <w:t xml:space="preserve"> (estimated)</w:t>
            </w:r>
          </w:p>
        </w:tc>
        <w:tc>
          <w:tcPr>
            <w:tcW w:w="5175" w:type="dxa"/>
            <w:tcMar/>
          </w:tcPr>
          <w:p w:rsidR="49EBB82C" w:rsidP="48B29328" w:rsidRDefault="550CC3E8" w14:paraId="2951FBEE" w14:textId="4935A9A9">
            <w:r>
              <w:t>October 27-November 7, 2025</w:t>
            </w:r>
          </w:p>
        </w:tc>
      </w:tr>
      <w:tr w:rsidR="1F63738F" w:rsidTr="77CECF2D" w14:paraId="581436E5" w14:textId="77777777">
        <w:trPr>
          <w:trHeight w:val="300"/>
        </w:trPr>
        <w:tc>
          <w:tcPr>
            <w:tcW w:w="5625" w:type="dxa"/>
            <w:tcMar/>
          </w:tcPr>
          <w:p w:rsidR="49EBB82C" w:rsidP="1F63738F" w:rsidRDefault="49EBB82C" w14:paraId="225DC61E" w14:textId="33BEA9E5">
            <w:r>
              <w:t>Notification of results</w:t>
            </w:r>
            <w:r w:rsidR="4EA36BBC">
              <w:t xml:space="preserve"> (estimated)</w:t>
            </w:r>
          </w:p>
        </w:tc>
        <w:tc>
          <w:tcPr>
            <w:tcW w:w="5175" w:type="dxa"/>
            <w:tcMar/>
          </w:tcPr>
          <w:p w:rsidR="49EBB82C" w:rsidP="48B29328" w:rsidRDefault="4EC84346" w14:paraId="12891433" w14:textId="5CD2A14A">
            <w:r>
              <w:t>December 2025</w:t>
            </w:r>
          </w:p>
        </w:tc>
      </w:tr>
    </w:tbl>
    <w:p w:rsidR="2D690796" w:rsidP="1F63738F" w:rsidRDefault="2D690796" w14:paraId="1397A36C" w14:textId="12DC5B5D">
      <w:pPr>
        <w:pStyle w:val="Heading2"/>
        <w:jc w:val="both"/>
        <w:rPr>
          <w:rFonts w:ascii="Calibri" w:hAnsi="Calibri" w:eastAsia="Calibri" w:cs="Calibri"/>
          <w:sz w:val="28"/>
          <w:szCs w:val="28"/>
        </w:rPr>
      </w:pPr>
      <w:bookmarkStart w:name="_Toc97489865" w:id="120"/>
      <w:r w:rsidRPr="3C66FA52" w:rsidR="2D690796">
        <w:rPr>
          <w:rFonts w:ascii="Calibri" w:hAnsi="Calibri" w:eastAsia="Calibri" w:cs="Calibri"/>
          <w:sz w:val="28"/>
          <w:szCs w:val="28"/>
        </w:rPr>
        <w:t>Questions</w:t>
      </w:r>
      <w:bookmarkEnd w:id="120"/>
    </w:p>
    <w:p w:rsidR="0CEAA274" w:rsidP="48B29328" w:rsidRDefault="0CEAA274" w14:paraId="17ED4279" w14:textId="44643EB8">
      <w:r>
        <w:t xml:space="preserve">All questions or requests for additional information regarding this RFP must be made in writing to </w:t>
      </w:r>
      <w:hyperlink r:id="rId21">
        <w:r w:rsidRPr="01FA892A">
          <w:rPr>
            <w:rStyle w:val="Hyperlink"/>
          </w:rPr>
          <w:t>RFP@partner4work.org</w:t>
        </w:r>
      </w:hyperlink>
      <w:r>
        <w:t xml:space="preserve"> by</w:t>
      </w:r>
      <w:r w:rsidR="2121CD35">
        <w:t xml:space="preserve"> </w:t>
      </w:r>
      <w:r w:rsidR="40FC1459">
        <w:t xml:space="preserve">September </w:t>
      </w:r>
      <w:r w:rsidR="54A210B7">
        <w:t>10</w:t>
      </w:r>
      <w:r w:rsidR="1A42BE2B">
        <w:t xml:space="preserve">, </w:t>
      </w:r>
      <w:r w:rsidR="2121CD35">
        <w:t>2025, at 5:00pm ET</w:t>
      </w:r>
      <w:r>
        <w:t>. Emails must have the subject line “</w:t>
      </w:r>
      <w:r w:rsidR="717893F5">
        <w:t>Questions, One</w:t>
      </w:r>
      <w:r w:rsidR="38D20882">
        <w:t>-Stop Operator</w:t>
      </w:r>
      <w:r w:rsidR="37B5C240">
        <w:t xml:space="preserve"> Services</w:t>
      </w:r>
      <w:r>
        <w:t xml:space="preserve"> [Organization name].” Answers will be posted publicly at </w:t>
      </w:r>
      <w:hyperlink r:id="rId22">
        <w:r w:rsidRPr="01FA892A">
          <w:rPr>
            <w:rStyle w:val="Hyperlink"/>
          </w:rPr>
          <w:t>www.partner4work.org</w:t>
        </w:r>
      </w:hyperlink>
      <w:r>
        <w:t xml:space="preserve">. Interested parties are encouraged to check the website frequently for updates. Partner4Work may not answer questions received after </w:t>
      </w:r>
      <w:r w:rsidR="24FCA9E9">
        <w:t xml:space="preserve">September </w:t>
      </w:r>
      <w:r w:rsidR="0C37EB01">
        <w:t>10</w:t>
      </w:r>
      <w:r w:rsidR="7468BD39">
        <w:t>, 2025</w:t>
      </w:r>
      <w:r w:rsidR="6C1E4FEB">
        <w:t>,</w:t>
      </w:r>
      <w:r>
        <w:t xml:space="preserve"> at </w:t>
      </w:r>
      <w:r w:rsidR="6C539EB1">
        <w:t>5:00</w:t>
      </w:r>
      <w:r>
        <w:t>pm ET.</w:t>
      </w:r>
    </w:p>
    <w:p w:rsidR="1F63738F" w:rsidP="1F63738F" w:rsidRDefault="1F63738F" w14:paraId="5FD294F5" w14:textId="2B0094D1"/>
    <w:p w:rsidR="5D6EBD33" w:rsidP="48B29328" w:rsidRDefault="2370CEB5" w14:paraId="793322F8" w14:textId="4B081712">
      <w:pPr>
        <w:jc w:val="both"/>
        <w:rPr>
          <w:i/>
          <w:iCs/>
        </w:rPr>
      </w:pPr>
      <w:r w:rsidRPr="48B29328">
        <w:rPr>
          <w:b/>
          <w:bCs/>
        </w:rPr>
        <w:t xml:space="preserve">Bidder’s Conference </w:t>
      </w:r>
    </w:p>
    <w:p w:rsidR="5D6EBD33" w:rsidP="77CECF2D" w:rsidRDefault="5D6EBD33" w14:paraId="0FBEEE33" w14:textId="5B61830C">
      <w:pPr>
        <w:jc w:val="both"/>
        <w:rPr>
          <w:i w:val="1"/>
          <w:iCs w:val="1"/>
        </w:rPr>
      </w:pPr>
      <w:r w:rsidRPr="77CECF2D" w:rsidR="5D6EBD33">
        <w:rPr>
          <w:i w:val="1"/>
          <w:iCs w:val="1"/>
        </w:rPr>
        <w:t xml:space="preserve">Partner4Work will conduct a bidder’s conference on </w:t>
      </w:r>
      <w:r w:rsidR="79B2835E">
        <w:rPr/>
        <w:t xml:space="preserve">August </w:t>
      </w:r>
      <w:r w:rsidR="5D94A022">
        <w:rPr/>
        <w:t>12</w:t>
      </w:r>
      <w:r w:rsidR="79B2835E">
        <w:rPr/>
        <w:t>, 2025, at 9:30am ET</w:t>
      </w:r>
      <w:r w:rsidRPr="77CECF2D" w:rsidR="5D6EBD33">
        <w:rPr>
          <w:i w:val="1"/>
          <w:iCs w:val="1"/>
        </w:rPr>
        <w:t xml:space="preserve">. All interested applicants are highly encouraged to attend the bidder’s conference. The conference will be conducted </w:t>
      </w:r>
      <w:r w:rsidRPr="77CECF2D" w:rsidR="426D575E">
        <w:rPr>
          <w:i w:val="1"/>
          <w:iCs w:val="1"/>
        </w:rPr>
        <w:t>virtually,</w:t>
      </w:r>
      <w:r w:rsidRPr="77CECF2D" w:rsidR="5D6EBD33">
        <w:rPr>
          <w:i w:val="1"/>
          <w:iCs w:val="1"/>
        </w:rPr>
        <w:t xml:space="preserve"> and attendees must register no later than 5:00pm ET on </w:t>
      </w:r>
      <w:r w:rsidRPr="77CECF2D" w:rsidR="4990354D">
        <w:rPr>
          <w:i w:val="1"/>
          <w:iCs w:val="1"/>
        </w:rPr>
        <w:t xml:space="preserve">August </w:t>
      </w:r>
      <w:r w:rsidRPr="77CECF2D" w:rsidR="2B0FD933">
        <w:rPr>
          <w:i w:val="1"/>
          <w:iCs w:val="1"/>
        </w:rPr>
        <w:t>11</w:t>
      </w:r>
      <w:r w:rsidRPr="77CECF2D" w:rsidR="4990354D">
        <w:rPr>
          <w:i w:val="1"/>
          <w:iCs w:val="1"/>
        </w:rPr>
        <w:t>, 2025</w:t>
      </w:r>
      <w:r w:rsidRPr="77CECF2D" w:rsidR="1559F625">
        <w:rPr>
          <w:i w:val="1"/>
          <w:iCs w:val="1"/>
        </w:rPr>
        <w:t>,</w:t>
      </w:r>
      <w:r w:rsidRPr="77CECF2D" w:rsidR="5D6EBD33">
        <w:rPr>
          <w:i w:val="1"/>
          <w:iCs w:val="1"/>
        </w:rPr>
        <w:t xml:space="preserve"> by emailing </w:t>
      </w:r>
      <w:hyperlink r:id="Re9dcb07cfd7b4a06">
        <w:r w:rsidRPr="77CECF2D" w:rsidR="5D6EBD33">
          <w:rPr>
            <w:rStyle w:val="Hyperlink"/>
            <w:i w:val="1"/>
            <w:iCs w:val="1"/>
          </w:rPr>
          <w:t>RFP@partner4work.org</w:t>
        </w:r>
      </w:hyperlink>
      <w:r w:rsidRPr="77CECF2D" w:rsidR="5D6EBD33">
        <w:rPr>
          <w:i w:val="1"/>
          <w:iCs w:val="1"/>
        </w:rPr>
        <w:t xml:space="preserve"> and including organizational name and name(s) of attendee(s). Conference details and instructions will be sent to attendees upon registration. During the conference, Partner4Work staff will review the requirements of the RFP and proposal content. Questions may be posed during the </w:t>
      </w:r>
      <w:bookmarkStart w:name="_Int_aGk7Ja9Z" w:id="464695461"/>
      <w:r w:rsidRPr="77CECF2D" w:rsidR="5D6EBD33">
        <w:rPr>
          <w:i w:val="1"/>
          <w:iCs w:val="1"/>
        </w:rPr>
        <w:t>bidder’s</w:t>
      </w:r>
      <w:bookmarkEnd w:id="464695461"/>
      <w:r w:rsidRPr="77CECF2D" w:rsidR="5D6EBD33">
        <w:rPr>
          <w:i w:val="1"/>
          <w:iCs w:val="1"/>
        </w:rPr>
        <w:t xml:space="preserve"> conference, but complete answers may not be available until a question/answer document is released following the conference. Interested applicants are encouraged to submit questions in advance of the bidder’s conference in writing to </w:t>
      </w:r>
      <w:hyperlink r:id="R8608f43768cb4f2d">
        <w:r w:rsidRPr="77CECF2D" w:rsidR="5D6EBD33">
          <w:rPr>
            <w:rStyle w:val="Hyperlink"/>
            <w:i w:val="1"/>
            <w:iCs w:val="1"/>
          </w:rPr>
          <w:t>RFP@partner4work.org</w:t>
        </w:r>
      </w:hyperlink>
      <w:r w:rsidRPr="77CECF2D" w:rsidR="5D6EBD33">
        <w:rPr>
          <w:i w:val="1"/>
          <w:iCs w:val="1"/>
        </w:rPr>
        <w:t xml:space="preserve"> by 5:00pm ET on</w:t>
      </w:r>
      <w:r w:rsidRPr="77CECF2D" w:rsidR="2D02AD20">
        <w:rPr>
          <w:i w:val="1"/>
          <w:iCs w:val="1"/>
        </w:rPr>
        <w:t xml:space="preserve"> </w:t>
      </w:r>
      <w:r w:rsidRPr="77CECF2D" w:rsidR="54CE492F">
        <w:rPr>
          <w:i w:val="1"/>
          <w:iCs w:val="1"/>
        </w:rPr>
        <w:t>August 8</w:t>
      </w:r>
      <w:r w:rsidRPr="77CECF2D" w:rsidR="2D02AD20">
        <w:rPr>
          <w:i w:val="1"/>
          <w:iCs w:val="1"/>
        </w:rPr>
        <w:t>, 2025</w:t>
      </w:r>
      <w:r w:rsidRPr="77CECF2D" w:rsidR="5D6EBD33">
        <w:rPr>
          <w:i w:val="1"/>
          <w:iCs w:val="1"/>
        </w:rPr>
        <w:t xml:space="preserve">. Interested applicants should view the bidder’s conference and resulting question/answer document as vital opportunities to obtain guidance on the scope and nature of the work required in this RFP or to ask </w:t>
      </w:r>
      <w:r w:rsidRPr="77CECF2D" w:rsidR="65E049D7">
        <w:rPr>
          <w:i w:val="1"/>
          <w:iCs w:val="1"/>
        </w:rPr>
        <w:t xml:space="preserve">related </w:t>
      </w:r>
      <w:r w:rsidRPr="77CECF2D" w:rsidR="5D6EBD33">
        <w:rPr>
          <w:i w:val="1"/>
          <w:iCs w:val="1"/>
        </w:rPr>
        <w:t>technical questions.</w:t>
      </w:r>
    </w:p>
    <w:p w:rsidR="1F63738F" w:rsidP="2F40A6BC" w:rsidRDefault="1F63738F" w14:paraId="3363F5EA" w14:textId="03909FF5">
      <w:pPr>
        <w:pStyle w:val="Heading2"/>
        <w:rPr>
          <w:rFonts w:ascii="Calibri" w:hAnsi="Calibri" w:eastAsia="Calibri" w:cs="Calibri"/>
          <w:sz w:val="28"/>
          <w:szCs w:val="28"/>
        </w:rPr>
      </w:pPr>
    </w:p>
    <w:p w:rsidR="1F63738F" w:rsidP="1D142D2E" w:rsidRDefault="7BE2FD05" w14:paraId="2194C453" w14:textId="6D6B725A">
      <w:pPr>
        <w:pStyle w:val="Heading2"/>
      </w:pPr>
      <w:bookmarkStart w:name="_Toc1594616537" w:id="122"/>
      <w:r w:rsidRPr="2F40A6BC">
        <w:rPr>
          <w:rFonts w:ascii="Calibri" w:hAnsi="Calibri" w:eastAsia="Calibri" w:cs="Calibri"/>
          <w:sz w:val="28"/>
          <w:szCs w:val="28"/>
        </w:rPr>
        <w:t>Disclaimers</w:t>
      </w:r>
      <w:bookmarkEnd w:id="122"/>
    </w:p>
    <w:p w:rsidR="1F63738F" w:rsidP="1D142D2E" w:rsidRDefault="7BE2FD05" w14:paraId="59288E7A" w14:textId="5CC94D22">
      <w:pPr>
        <w:pStyle w:val="ListParagraph"/>
        <w:numPr>
          <w:ilvl w:val="0"/>
          <w:numId w:val="22"/>
        </w:numPr>
        <w:jc w:val="both"/>
      </w:pPr>
      <w:r>
        <w:t xml:space="preserve">Executive Order 2021-06, Worker Protection and Investment must be followed throughout this RFP. </w:t>
      </w:r>
    </w:p>
    <w:p w:rsidR="1F63738F" w:rsidP="1D142D2E" w:rsidRDefault="7BE2FD05" w14:paraId="6C1D1581" w14:textId="4FE19A5F">
      <w:pPr>
        <w:pStyle w:val="ListParagraph"/>
        <w:numPr>
          <w:ilvl w:val="0"/>
          <w:numId w:val="22"/>
        </w:numPr>
        <w:jc w:val="both"/>
      </w:pPr>
      <w:r>
        <w:t xml:space="preserve">This Request for Proposals (RFP) does not commit Partner4Work to award a contract. </w:t>
      </w:r>
    </w:p>
    <w:p w:rsidR="1F63738F" w:rsidP="1D142D2E" w:rsidRDefault="7BE2FD05" w14:paraId="21B83CEC" w14:textId="3B9E85D6">
      <w:pPr>
        <w:pStyle w:val="ListParagraph"/>
        <w:numPr>
          <w:ilvl w:val="0"/>
          <w:numId w:val="22"/>
        </w:numPr>
        <w:jc w:val="both"/>
      </w:pPr>
      <w:r>
        <w:t xml:space="preserve">Partner4Work may select a firm based on its initial proposal received, without discussion of the proposal. Accordingly, each proposal should be submitted on the most favorable terms, from a price and technical standpoint, that the bidder can submit to Partner4Work. Partner4Work may, however, have discussions with those firms it </w:t>
      </w:r>
      <w:r w:rsidR="61B8B408">
        <w:t>deems</w:t>
      </w:r>
      <w:r>
        <w:t xml:space="preserve"> its discretion to fall within a competitive range. </w:t>
      </w:r>
    </w:p>
    <w:p w:rsidR="1F63738F" w:rsidP="1D142D2E" w:rsidRDefault="7BE2FD05" w14:paraId="27651C31" w14:textId="3AAD3951">
      <w:pPr>
        <w:pStyle w:val="ListParagraph"/>
        <w:numPr>
          <w:ilvl w:val="0"/>
          <w:numId w:val="22"/>
        </w:numPr>
        <w:jc w:val="both"/>
      </w:pPr>
      <w:r>
        <w:t xml:space="preserve">Partner4Work reserves the right to request additional information from any applicant, request oral presentations from applicants, or conduct site visits from any applicant before a contract award. </w:t>
      </w:r>
    </w:p>
    <w:p w:rsidR="1F63738F" w:rsidP="1D142D2E" w:rsidRDefault="7BE2FD05" w14:paraId="34E25F59" w14:textId="2AA3EFD5">
      <w:pPr>
        <w:pStyle w:val="ListParagraph"/>
        <w:numPr>
          <w:ilvl w:val="0"/>
          <w:numId w:val="22"/>
        </w:numPr>
        <w:jc w:val="both"/>
      </w:pPr>
      <w:r>
        <w:t xml:space="preserve">Partner4Work reserves the right to fund portions of a proposal, or to reject any and all proposals in whole or in part. Rejection of a portion of a proposal does not necessarily negate the entire proposal. </w:t>
      </w:r>
    </w:p>
    <w:p w:rsidR="1F63738F" w:rsidP="1D142D2E" w:rsidRDefault="7BE2FD05" w14:paraId="46549C94" w14:textId="5540D8FF">
      <w:pPr>
        <w:pStyle w:val="ListParagraph"/>
        <w:numPr>
          <w:ilvl w:val="0"/>
          <w:numId w:val="22"/>
        </w:numPr>
        <w:jc w:val="both"/>
      </w:pPr>
      <w:r>
        <w:t xml:space="preserve">Partner4Work may, at its discretion, adjust the level of funding provided to successful bidders under this RFP and/or consider the funding of proposals not initially funded under this RFP at a later date.  </w:t>
      </w:r>
    </w:p>
    <w:p w:rsidR="1F63738F" w:rsidP="1D142D2E" w:rsidRDefault="7BE2FD05" w14:paraId="3D1DF633" w14:textId="22F4A8B7">
      <w:pPr>
        <w:pStyle w:val="ListParagraph"/>
        <w:numPr>
          <w:ilvl w:val="0"/>
          <w:numId w:val="22"/>
        </w:numPr>
        <w:jc w:val="both"/>
      </w:pPr>
      <w:r>
        <w:t xml:space="preserve">No costs will be paid to cover the expense of preparing a proposal or procuring a contract for services or supplies. </w:t>
      </w:r>
    </w:p>
    <w:p w:rsidR="1F63738F" w:rsidP="1D142D2E" w:rsidRDefault="7BE2FD05" w14:paraId="57CB9969" w14:textId="703A4079">
      <w:pPr>
        <w:pStyle w:val="ListParagraph"/>
        <w:numPr>
          <w:ilvl w:val="0"/>
          <w:numId w:val="22"/>
        </w:numPr>
        <w:jc w:val="both"/>
      </w:pPr>
      <w:r>
        <w:t xml:space="preserve">All data, material, and documentation originated and prepared by the bidder pursuant to the contract shall belong exclusively to Partner4Work and be subject to disclosure under the Freedom of Information Act, Right to Know Law, or other applicable legislation. </w:t>
      </w:r>
    </w:p>
    <w:p w:rsidR="1F63738F" w:rsidP="1D142D2E" w:rsidRDefault="7BE2FD05" w14:paraId="537877EC" w14:textId="22D24E43">
      <w:pPr>
        <w:pStyle w:val="ListParagraph"/>
        <w:numPr>
          <w:ilvl w:val="0"/>
          <w:numId w:val="22"/>
        </w:numPr>
        <w:jc w:val="both"/>
      </w:pPr>
      <w:r>
        <w:t xml:space="preserve">The contract award will not be final until Partner4Work and the successful bidder have executed a mutually satisfactory contractual agreement. Partner4Work reserves the right to make an award without further discussion of the proposal submitted. No activity may begin prior to final Partner4Work approval of the award and execution of a contractual agreement between the successful bidder and Partner4Work. </w:t>
      </w:r>
    </w:p>
    <w:p w:rsidR="1F63738F" w:rsidP="1D142D2E" w:rsidRDefault="7BE2FD05" w14:paraId="77527D38" w14:textId="34861A8B">
      <w:pPr>
        <w:pStyle w:val="ListParagraph"/>
        <w:numPr>
          <w:ilvl w:val="0"/>
          <w:numId w:val="22"/>
        </w:numPr>
        <w:jc w:val="both"/>
        <w:rPr/>
      </w:pPr>
      <w:r w:rsidR="7BE2FD05">
        <w:rPr/>
        <w:t xml:space="preserve">The submission of the proposal </w:t>
      </w:r>
      <w:r w:rsidR="7BE2FD05">
        <w:rPr/>
        <w:t>warrants</w:t>
      </w:r>
      <w:r w:rsidR="7BE2FD05">
        <w:rPr/>
        <w:t xml:space="preserve"> that the costs quoted for services in response to the RFP are not </w:t>
      </w:r>
      <w:bookmarkStart w:name="_Int_aqLZl8x4" w:id="1323987891"/>
      <w:r w:rsidR="7BE2FD05">
        <w:rPr/>
        <w:t>in excess of</w:t>
      </w:r>
      <w:bookmarkEnd w:id="1323987891"/>
      <w:r w:rsidR="7BE2FD05">
        <w:rPr/>
        <w:t xml:space="preserve"> those that would be charged to any other individual for the same services performed by the bidder. </w:t>
      </w:r>
    </w:p>
    <w:p w:rsidR="1F63738F" w:rsidP="1D142D2E" w:rsidRDefault="7BE2FD05" w14:paraId="1BF5D8F1" w14:textId="5F1DE079">
      <w:pPr>
        <w:pStyle w:val="ListParagraph"/>
        <w:numPr>
          <w:ilvl w:val="0"/>
          <w:numId w:val="22"/>
        </w:numPr>
        <w:jc w:val="both"/>
      </w:pPr>
      <w:r>
        <w:t>Applicants are advised that most documents in the possession of Partner4Work are considered public records and subject to disclosure.</w:t>
      </w:r>
    </w:p>
    <w:p w:rsidR="1F63738F" w:rsidP="1D142D2E" w:rsidRDefault="7BE2FD05" w14:paraId="47184C63" w14:textId="45005150">
      <w:pPr>
        <w:pStyle w:val="ListParagraph"/>
        <w:numPr>
          <w:ilvl w:val="0"/>
          <w:numId w:val="22"/>
        </w:numPr>
        <w:jc w:val="both"/>
      </w:pPr>
      <w:r>
        <w:t xml:space="preserve">Partner4Work reserves the right to issue additional RFPs if and when it is in Partner4Work’s best interest to do so </w:t>
      </w:r>
      <w:r w:rsidR="5831D370">
        <w:t>and</w:t>
      </w:r>
      <w:r>
        <w:t xml:space="preserve"> may elect to negotiate and issue multi-year contracts to successful bidders under </w:t>
      </w:r>
      <w:r w:rsidR="5C9DB3F4">
        <w:t>these</w:t>
      </w:r>
      <w:r>
        <w:t xml:space="preserve"> or subsequent RFPs.  </w:t>
      </w:r>
    </w:p>
    <w:p w:rsidR="1F63738F" w:rsidP="1D142D2E" w:rsidRDefault="7BE2FD05" w14:paraId="6F2CC451" w14:textId="4C8F0578">
      <w:pPr>
        <w:pStyle w:val="ListParagraph"/>
        <w:numPr>
          <w:ilvl w:val="0"/>
          <w:numId w:val="22"/>
        </w:numPr>
        <w:jc w:val="both"/>
      </w:pPr>
      <w:r>
        <w:t xml:space="preserve">All programs and activities are </w:t>
      </w:r>
      <w:r w:rsidR="4B79C138">
        <w:t>designated</w:t>
      </w:r>
      <w:r>
        <w:t xml:space="preserve"> equal </w:t>
      </w:r>
      <w:r w:rsidR="06976ABA">
        <w:t>opportunity for</w:t>
      </w:r>
      <w:r>
        <w:t xml:space="preserve"> employers/programs. Auxiliary aids and services are available upon request to individuals with disabilities. Contact staff to request assistance with access to this RFP. </w:t>
      </w:r>
    </w:p>
    <w:p w:rsidR="1F63738F" w:rsidP="1D142D2E" w:rsidRDefault="7BE2FD05" w14:paraId="114ABF57" w14:textId="74610EE8">
      <w:pPr>
        <w:pStyle w:val="ListParagraph"/>
        <w:numPr>
          <w:ilvl w:val="0"/>
          <w:numId w:val="22"/>
        </w:numPr>
        <w:jc w:val="both"/>
      </w:pPr>
      <w:r>
        <w:t xml:space="preserve">Applicants must be capable of agreeing to the requirements set forth in the Partner4Work contract templates, available at </w:t>
      </w:r>
      <w:hyperlink r:id="rId25">
        <w:r w:rsidRPr="1D142D2E">
          <w:rPr>
            <w:rStyle w:val="Hyperlink"/>
          </w:rPr>
          <w:t>https://www.partner4work.org/document/partner4work-contract-templates/</w:t>
        </w:r>
      </w:hyperlink>
    </w:p>
    <w:p w:rsidR="1F63738F" w:rsidP="1D142D2E" w:rsidRDefault="1F63738F" w14:paraId="7E097A26" w14:textId="67BD56F2">
      <w:pPr>
        <w:ind w:left="720"/>
        <w:rPr>
          <w:color w:val="000000" w:themeColor="text1"/>
          <w:sz w:val="24"/>
          <w:szCs w:val="24"/>
        </w:rPr>
      </w:pPr>
    </w:p>
    <w:p w:rsidR="1F63738F" w:rsidRDefault="1F63738F" w14:paraId="0222E77F" w14:textId="17056E9F"/>
    <w:p w:rsidR="48B29328" w:rsidP="48B29328" w:rsidRDefault="48B29328" w14:paraId="49E0061D" w14:textId="179AF450">
      <w:pPr>
        <w:jc w:val="center"/>
        <w:rPr>
          <w:b/>
          <w:bCs/>
          <w:color w:val="000000" w:themeColor="text1"/>
        </w:rPr>
      </w:pPr>
    </w:p>
    <w:p w:rsidR="48B29328" w:rsidP="48B29328" w:rsidRDefault="48B29328" w14:paraId="24D72101" w14:textId="30F81A70">
      <w:pPr>
        <w:jc w:val="center"/>
        <w:rPr>
          <w:b/>
          <w:bCs/>
          <w:color w:val="000000" w:themeColor="text1"/>
        </w:rPr>
      </w:pPr>
    </w:p>
    <w:p w:rsidR="48B29328" w:rsidP="48B29328" w:rsidRDefault="48B29328" w14:paraId="4A654246" w14:textId="1426E800">
      <w:pPr>
        <w:jc w:val="center"/>
        <w:rPr>
          <w:b/>
          <w:bCs/>
          <w:color w:val="000000" w:themeColor="text1"/>
        </w:rPr>
      </w:pPr>
    </w:p>
    <w:p w:rsidR="48B29328" w:rsidP="48B29328" w:rsidRDefault="48B29328" w14:paraId="4E447AC4" w14:textId="4D2EA991">
      <w:pPr>
        <w:jc w:val="center"/>
        <w:rPr>
          <w:b/>
          <w:bCs/>
          <w:color w:val="000000" w:themeColor="text1"/>
        </w:rPr>
      </w:pPr>
    </w:p>
    <w:p w:rsidR="1A871451" w:rsidP="2F40A6BC" w:rsidRDefault="1A871451" w14:paraId="07AC056E" w14:textId="2DDBDE21">
      <w:pPr>
        <w:jc w:val="center"/>
        <w:rPr>
          <w:b/>
          <w:bCs/>
          <w:color w:val="000000" w:themeColor="text1"/>
        </w:rPr>
      </w:pPr>
    </w:p>
    <w:p w:rsidR="1A871451" w:rsidP="2F40A6BC" w:rsidRDefault="1A871451" w14:paraId="60769299" w14:textId="248F0B83">
      <w:pPr>
        <w:jc w:val="center"/>
        <w:rPr>
          <w:b/>
          <w:bCs/>
          <w:color w:val="000000" w:themeColor="text1"/>
        </w:rPr>
      </w:pPr>
    </w:p>
    <w:p w:rsidR="1A871451" w:rsidP="2F40A6BC" w:rsidRDefault="1A871451" w14:paraId="55F8FFE9" w14:textId="07248176">
      <w:pPr>
        <w:jc w:val="center"/>
        <w:rPr>
          <w:b/>
          <w:bCs/>
          <w:color w:val="000000" w:themeColor="text1"/>
        </w:rPr>
      </w:pPr>
    </w:p>
    <w:p w:rsidR="1A871451" w:rsidP="2F40A6BC" w:rsidRDefault="1A871451" w14:paraId="1340028D" w14:textId="112947F8">
      <w:pPr>
        <w:jc w:val="center"/>
        <w:rPr>
          <w:b/>
          <w:bCs/>
          <w:color w:val="000000" w:themeColor="text1"/>
        </w:rPr>
      </w:pPr>
    </w:p>
    <w:p w:rsidR="1A871451" w:rsidP="2F40A6BC" w:rsidRDefault="1A871451" w14:paraId="74AB21C3" w14:textId="2151E67F">
      <w:pPr>
        <w:jc w:val="center"/>
        <w:rPr>
          <w:b/>
          <w:bCs/>
          <w:color w:val="000000" w:themeColor="text1"/>
        </w:rPr>
      </w:pPr>
    </w:p>
    <w:p w:rsidR="1A871451" w:rsidP="2F40A6BC" w:rsidRDefault="1A871451" w14:paraId="6E1B8E23" w14:textId="1DCF03EF">
      <w:pPr>
        <w:jc w:val="center"/>
        <w:rPr>
          <w:b/>
          <w:bCs/>
          <w:color w:val="000000" w:themeColor="text1"/>
        </w:rPr>
      </w:pPr>
    </w:p>
    <w:p w:rsidR="1A871451" w:rsidP="2F40A6BC" w:rsidRDefault="1A871451" w14:paraId="13AE8076" w14:textId="40A136F6">
      <w:pPr>
        <w:jc w:val="center"/>
        <w:rPr>
          <w:b/>
          <w:bCs/>
          <w:color w:val="000000" w:themeColor="text1"/>
        </w:rPr>
      </w:pPr>
    </w:p>
    <w:p w:rsidR="1A871451" w:rsidP="2F40A6BC" w:rsidRDefault="1A871451" w14:paraId="4661E747" w14:textId="79464378">
      <w:pPr>
        <w:jc w:val="center"/>
        <w:rPr>
          <w:b/>
          <w:bCs/>
          <w:color w:val="000000" w:themeColor="text1"/>
        </w:rPr>
      </w:pPr>
    </w:p>
    <w:p w:rsidR="1A871451" w:rsidP="2F40A6BC" w:rsidRDefault="1A871451" w14:paraId="5DEEC055" w14:textId="5FC718F5">
      <w:pPr>
        <w:jc w:val="center"/>
        <w:rPr>
          <w:b/>
          <w:bCs/>
          <w:color w:val="000000" w:themeColor="text1"/>
        </w:rPr>
      </w:pPr>
    </w:p>
    <w:p w:rsidR="1A871451" w:rsidP="2F40A6BC" w:rsidRDefault="1A871451" w14:paraId="4D89F910" w14:textId="0C53423B">
      <w:pPr>
        <w:jc w:val="center"/>
        <w:rPr>
          <w:b/>
          <w:bCs/>
          <w:color w:val="000000" w:themeColor="text1"/>
        </w:rPr>
      </w:pPr>
    </w:p>
    <w:p w:rsidR="1A871451" w:rsidP="2F40A6BC" w:rsidRDefault="1A871451" w14:paraId="7EE4D222" w14:textId="3469C8B8">
      <w:pPr>
        <w:jc w:val="center"/>
        <w:rPr>
          <w:b/>
          <w:bCs/>
          <w:color w:val="000000" w:themeColor="text1"/>
        </w:rPr>
      </w:pPr>
    </w:p>
    <w:p w:rsidR="1A871451" w:rsidP="2F40A6BC" w:rsidRDefault="1A871451" w14:paraId="4E4D89FD" w14:textId="5D44D242">
      <w:pPr>
        <w:jc w:val="center"/>
        <w:rPr>
          <w:b/>
          <w:bCs/>
          <w:color w:val="000000" w:themeColor="text1"/>
        </w:rPr>
      </w:pPr>
    </w:p>
    <w:p w:rsidR="1A871451" w:rsidP="2F40A6BC" w:rsidRDefault="1A871451" w14:paraId="2FD28DAC" w14:textId="0333DF62">
      <w:pPr>
        <w:jc w:val="center"/>
        <w:rPr>
          <w:b/>
          <w:bCs/>
          <w:color w:val="000000" w:themeColor="text1"/>
        </w:rPr>
      </w:pPr>
    </w:p>
    <w:p w:rsidR="1A871451" w:rsidP="2F40A6BC" w:rsidRDefault="1A871451" w14:paraId="6D033931" w14:textId="669F3573">
      <w:pPr>
        <w:jc w:val="center"/>
        <w:rPr>
          <w:b/>
          <w:bCs/>
          <w:color w:val="000000" w:themeColor="text1"/>
        </w:rPr>
      </w:pPr>
    </w:p>
    <w:p w:rsidR="1A871451" w:rsidP="2F40A6BC" w:rsidRDefault="1A871451" w14:paraId="5B3F8DC5" w14:textId="09D57209">
      <w:pPr>
        <w:rPr>
          <w:color w:val="0F4761" w:themeColor="accent1" w:themeShade="BF"/>
          <w:sz w:val="28"/>
          <w:szCs w:val="28"/>
        </w:rPr>
      </w:pPr>
    </w:p>
    <w:p w:rsidR="1A871451" w:rsidP="2F40A6BC" w:rsidRDefault="1A871451" w14:paraId="61938CD6" w14:textId="12E3081A">
      <w:pPr>
        <w:rPr>
          <w:color w:val="0F4761" w:themeColor="accent1" w:themeShade="BF"/>
          <w:sz w:val="28"/>
          <w:szCs w:val="28"/>
        </w:rPr>
      </w:pPr>
    </w:p>
    <w:p w:rsidR="1A871451" w:rsidP="2F40A6BC" w:rsidRDefault="1A871451" w14:paraId="0FF343B2" w14:textId="3DC34FF8">
      <w:pPr>
        <w:rPr>
          <w:color w:val="0F4761" w:themeColor="accent1" w:themeShade="BF"/>
          <w:sz w:val="28"/>
          <w:szCs w:val="28"/>
        </w:rPr>
      </w:pPr>
    </w:p>
    <w:p w:rsidR="1A871451" w:rsidP="2F40A6BC" w:rsidRDefault="1A871451" w14:paraId="0D921284" w14:textId="63951C6E">
      <w:pPr>
        <w:rPr>
          <w:color w:val="0F4761" w:themeColor="accent1" w:themeShade="BF"/>
          <w:sz w:val="28"/>
          <w:szCs w:val="28"/>
        </w:rPr>
      </w:pPr>
    </w:p>
    <w:p w:rsidR="1E560524" w:rsidP="155599FA" w:rsidRDefault="1E560524" w14:paraId="02E89B6B" w14:textId="4B9786EF">
      <w:pPr>
        <w:pStyle w:val="Heading1"/>
        <w:rPr>
          <w:rFonts w:ascii="Calibri" w:hAnsi="Calibri" w:eastAsia="Calibri" w:cs="Calibri"/>
          <w:sz w:val="28"/>
          <w:szCs w:val="28"/>
        </w:rPr>
      </w:pPr>
    </w:p>
    <w:p w:rsidR="1E560524" w:rsidP="155599FA" w:rsidRDefault="1E560524" w14:paraId="14FA896A" w14:textId="040055D7">
      <w:pPr>
        <w:pStyle w:val="Heading1"/>
        <w:rPr>
          <w:rFonts w:ascii="Calibri" w:hAnsi="Calibri" w:eastAsia="Calibri" w:cs="Calibri"/>
          <w:sz w:val="28"/>
          <w:szCs w:val="28"/>
        </w:rPr>
      </w:pPr>
    </w:p>
    <w:p w:rsidR="1E560524" w:rsidP="155599FA" w:rsidRDefault="1E560524" w14:paraId="27D09C92" w14:textId="4B689E0F">
      <w:pPr>
        <w:pStyle w:val="Heading1"/>
        <w:rPr>
          <w:rFonts w:ascii="Calibri" w:hAnsi="Calibri" w:eastAsia="Calibri" w:cs="Calibri"/>
          <w:sz w:val="28"/>
          <w:szCs w:val="28"/>
        </w:rPr>
      </w:pPr>
    </w:p>
    <w:p w:rsidR="1E560524" w:rsidP="1F63738F" w:rsidRDefault="1E560524" w14:paraId="625B152A" w14:textId="4AF3EDE1">
      <w:pPr>
        <w:pStyle w:val="Heading1"/>
        <w:rPr>
          <w:rFonts w:ascii="Calibri" w:hAnsi="Calibri" w:eastAsia="Calibri" w:cs="Calibri"/>
          <w:sz w:val="28"/>
          <w:szCs w:val="28"/>
        </w:rPr>
      </w:pPr>
      <w:bookmarkStart w:name="_Toc618649705" w:id="123"/>
      <w:r w:rsidRPr="155599FA" w:rsidR="30097D7B">
        <w:rPr>
          <w:rFonts w:ascii="Calibri" w:hAnsi="Calibri" w:eastAsia="Calibri" w:cs="Calibri"/>
          <w:sz w:val="28"/>
          <w:szCs w:val="28"/>
        </w:rPr>
        <w:t>Appendix B</w:t>
      </w:r>
      <w:r w:rsidRPr="155599FA" w:rsidR="0E72B4FF">
        <w:rPr>
          <w:rFonts w:ascii="Calibri" w:hAnsi="Calibri" w:eastAsia="Calibri" w:cs="Calibri"/>
          <w:sz w:val="28"/>
          <w:szCs w:val="28"/>
        </w:rPr>
        <w:t>-</w:t>
      </w:r>
      <w:r w:rsidRPr="155599FA" w:rsidR="30097D7B">
        <w:rPr>
          <w:rFonts w:ascii="Calibri" w:hAnsi="Calibri" w:eastAsia="Calibri" w:cs="Calibri"/>
          <w:sz w:val="28"/>
          <w:szCs w:val="28"/>
        </w:rPr>
        <w:t xml:space="preserve"> Administrative Requirements</w:t>
      </w:r>
      <w:bookmarkEnd w:id="123"/>
    </w:p>
    <w:p w:rsidR="66290AB0" w:rsidP="5ADE18DE" w:rsidRDefault="66290AB0" w14:paraId="5360390B" w14:textId="4D9285D4">
      <w:pPr>
        <w:jc w:val="both"/>
        <w:rPr>
          <w:b/>
          <w:bCs/>
        </w:rPr>
      </w:pPr>
      <w:r w:rsidRPr="5ADE18DE">
        <w:rPr>
          <w:b/>
          <w:bCs/>
        </w:rPr>
        <w:t xml:space="preserve">Overview of Administrative Requirements </w:t>
      </w:r>
    </w:p>
    <w:p w:rsidR="66290AB0" w:rsidP="3C0A1100" w:rsidRDefault="66290AB0" w14:paraId="68931122" w14:textId="770B5C21">
      <w:pPr>
        <w:jc w:val="both"/>
      </w:pPr>
      <w:r>
        <w:t xml:space="preserve">At a minimum, all subrecipient organizations must meet the standards for </w:t>
      </w:r>
      <w:r w:rsidR="2314D283">
        <w:t xml:space="preserve">uniform administrative requirements, cost principles, and audit requirements </w:t>
      </w:r>
      <w:r>
        <w:t xml:space="preserve">found at 2 CFR 200 </w:t>
      </w:r>
      <w:r w:rsidR="43E06E02">
        <w:t>(</w:t>
      </w:r>
      <w:r>
        <w:t>Uniform Guidance</w:t>
      </w:r>
      <w:r w:rsidR="59E5EB74">
        <w:t>)</w:t>
      </w:r>
      <w:r>
        <w:t xml:space="preserve">, as well as any regulatory requirements related to the funds. Your organization’s financial management system must provide for the following: </w:t>
      </w:r>
    </w:p>
    <w:p w:rsidR="66290AB0" w:rsidP="3C0A1100" w:rsidRDefault="66290AB0" w14:paraId="3C71F984" w14:textId="0E6B59AB">
      <w:pPr>
        <w:pStyle w:val="ListParagraph"/>
        <w:numPr>
          <w:ilvl w:val="0"/>
          <w:numId w:val="19"/>
        </w:numPr>
        <w:jc w:val="both"/>
        <w:rPr/>
      </w:pPr>
      <w:r w:rsidRPr="3C66FA52" w:rsidR="66290AB0">
        <w:rPr>
          <w:u w:val="single"/>
        </w:rPr>
        <w:t>Tracking spending on multiple individual funding streams</w:t>
      </w:r>
      <w:bookmarkStart w:name="_Int_5mEA1NUD" w:id="1095977951"/>
      <w:r w:rsidR="3F031AEB">
        <w:rPr/>
        <w:t>.</w:t>
      </w:r>
      <w:bookmarkEnd w:id="1095977951"/>
      <w:r w:rsidR="3F031AEB">
        <w:rPr/>
        <w:t xml:space="preserve"> </w:t>
      </w:r>
      <w:r w:rsidR="66290AB0">
        <w:rPr/>
        <w:t xml:space="preserve">Identification, in its accounts, of all Federal awards received and </w:t>
      </w:r>
      <w:r w:rsidR="66290AB0">
        <w:rPr/>
        <w:t>expended</w:t>
      </w:r>
      <w:r w:rsidR="66290AB0">
        <w:rPr/>
        <w:t xml:space="preserve"> and the Federal programs under which they were received. Federal program and Federal award identification must include, as applicable, the CFDA title and number, Federal award identification number and year, name of the Federal Agency, and name of the pass-through entity (i.e., Partner4Work). </w:t>
      </w:r>
    </w:p>
    <w:p w:rsidR="66290AB0" w:rsidP="3C0A1100" w:rsidRDefault="66290AB0" w14:paraId="1C1EAFDD" w14:textId="2F2FC923">
      <w:pPr>
        <w:pStyle w:val="ListParagraph"/>
        <w:numPr>
          <w:ilvl w:val="0"/>
          <w:numId w:val="19"/>
        </w:numPr>
        <w:jc w:val="both"/>
        <w:rPr/>
      </w:pPr>
      <w:r w:rsidRPr="3C66FA52" w:rsidR="66290AB0">
        <w:rPr>
          <w:u w:val="single"/>
        </w:rPr>
        <w:t>Fiscal reporting on an accrual basis</w:t>
      </w:r>
      <w:r w:rsidR="4B67FE9A">
        <w:rPr/>
        <w:t xml:space="preserve">. </w:t>
      </w:r>
      <w:r w:rsidR="66290AB0">
        <w:rPr/>
        <w:t xml:space="preserve">Accurate, current, and complete disclosure of the financial results of each Federal award or program </w:t>
      </w:r>
      <w:r w:rsidR="66290AB0">
        <w:rPr/>
        <w:t>in accordance with</w:t>
      </w:r>
      <w:r w:rsidR="66290AB0">
        <w:rPr/>
        <w:t xml:space="preserve"> the reporting requirements </w:t>
      </w:r>
      <w:r w:rsidR="66290AB0">
        <w:rPr/>
        <w:t>set forth in</w:t>
      </w:r>
      <w:r w:rsidR="66290AB0">
        <w:rPr/>
        <w:t xml:space="preserve"> 2 CFR 200.32</w:t>
      </w:r>
      <w:r w:rsidR="794E6C36">
        <w:rPr/>
        <w:t>8</w:t>
      </w:r>
      <w:r w:rsidR="66290AB0">
        <w:rPr/>
        <w:t xml:space="preserve"> Financial Reporting and 200.32</w:t>
      </w:r>
      <w:r w:rsidR="59B6B8D1">
        <w:rPr/>
        <w:t>9</w:t>
      </w:r>
      <w:r w:rsidR="66290AB0">
        <w:rPr/>
        <w:t xml:space="preserve"> Monitoring and Reporting Program Performance. If a </w:t>
      </w:r>
      <w:r w:rsidR="706BC6AC">
        <w:rPr/>
        <w:t>federal</w:t>
      </w:r>
      <w:r w:rsidR="66290AB0">
        <w:rPr/>
        <w:t xml:space="preserve"> awarding agency requires reporting on an accrual basis (2 CFR 200.302) from a recipient that </w:t>
      </w:r>
      <w:r w:rsidR="66290AB0">
        <w:rPr/>
        <w:t>maintains</w:t>
      </w:r>
      <w:r w:rsidR="66290AB0">
        <w:rPr/>
        <w:t xml:space="preserve"> its records on other than an accrual basis, the recipient may develop accrual data for its reports </w:t>
      </w:r>
      <w:bookmarkStart w:name="_Int_67Pw7HT6" w:id="396356755"/>
      <w:r w:rsidR="66290AB0">
        <w:rPr/>
        <w:t>on the basis of</w:t>
      </w:r>
      <w:bookmarkEnd w:id="396356755"/>
      <w:r w:rsidR="66290AB0">
        <w:rPr/>
        <w:t xml:space="preserve"> an analysis of the documentation on hand. </w:t>
      </w:r>
      <w:r w:rsidR="66290AB0">
        <w:rPr/>
        <w:t xml:space="preserve">Similarly, a pass-through entity must not require a subrecipient to establish </w:t>
      </w:r>
      <w:r w:rsidR="1B816738">
        <w:rPr/>
        <w:t>an</w:t>
      </w:r>
      <w:r w:rsidR="66290AB0">
        <w:rPr/>
        <w:t xml:space="preserve"> accrual accounting system and must allow the subrecipient to develop accrual data for its reports on the basis of an analysis of the documentation on hand.</w:t>
      </w:r>
    </w:p>
    <w:p w:rsidR="66290AB0" w:rsidP="3C0A1100" w:rsidRDefault="66290AB0" w14:paraId="1BE3FC1D" w14:textId="4009C807">
      <w:pPr>
        <w:pStyle w:val="ListParagraph"/>
        <w:numPr>
          <w:ilvl w:val="0"/>
          <w:numId w:val="19"/>
        </w:numPr>
        <w:jc w:val="both"/>
      </w:pPr>
      <w:r w:rsidRPr="3C0A1100">
        <w:rPr>
          <w:u w:val="single"/>
        </w:rPr>
        <w:t>Maintaining documentation supporting all spending and assets</w:t>
      </w:r>
      <w:r w:rsidR="712D9E19">
        <w:t>.</w:t>
      </w:r>
      <w:r>
        <w:t xml:space="preserve"> Records that identify adequately the source and application of funds for </w:t>
      </w:r>
      <w:r w:rsidR="20D8052C">
        <w:t>federally funded</w:t>
      </w:r>
      <w:r>
        <w:t xml:space="preserve"> activities. These records must contain information pertaining to Federal awards, authorizations, obligation, unobligated balances, assets, expenditures, income and interest</w:t>
      </w:r>
      <w:r w:rsidR="771FBE7C">
        <w:t>,</w:t>
      </w:r>
      <w:r>
        <w:t xml:space="preserve"> and be supported by source documentation.</w:t>
      </w:r>
    </w:p>
    <w:p w:rsidR="66290AB0" w:rsidP="3C0A1100" w:rsidRDefault="66290AB0" w14:paraId="3CA00F5D" w14:textId="3429314B">
      <w:pPr>
        <w:pStyle w:val="ListParagraph"/>
        <w:numPr>
          <w:ilvl w:val="0"/>
          <w:numId w:val="19"/>
        </w:numPr>
        <w:jc w:val="both"/>
        <w:rPr/>
      </w:pPr>
      <w:r w:rsidRPr="3C66FA52" w:rsidR="66290AB0">
        <w:rPr>
          <w:u w:val="single"/>
        </w:rPr>
        <w:t>Maintaining internal controls that ensure compliance with all funding regulations</w:t>
      </w:r>
      <w:bookmarkStart w:name="_Int_5M27z4Wa" w:id="275509266"/>
      <w:r w:rsidR="1A8E3839">
        <w:rPr/>
        <w:t>.</w:t>
      </w:r>
      <w:bookmarkEnd w:id="275509266"/>
      <w:r w:rsidR="1A8E3839">
        <w:rPr/>
        <w:t xml:space="preserve"> </w:t>
      </w:r>
      <w:r w:rsidR="66290AB0">
        <w:rPr/>
        <w:t xml:space="preserve">Control over, and accountability for, all funds, property, and other assets. The non-Federal entity must adequately safeguard all assets and assure that they are used solely for authorized purposes. See </w:t>
      </w:r>
      <w:r w:rsidR="65CC9783">
        <w:rPr/>
        <w:t>2 CFR</w:t>
      </w:r>
      <w:r w:rsidR="66290AB0">
        <w:rPr/>
        <w:t xml:space="preserve"> 200.303 Internal Controls. </w:t>
      </w:r>
    </w:p>
    <w:p w:rsidR="66290AB0" w:rsidP="3C0A1100" w:rsidRDefault="66290AB0" w14:paraId="7AA898E7" w14:textId="2881227C">
      <w:pPr>
        <w:pStyle w:val="ListParagraph"/>
        <w:numPr>
          <w:ilvl w:val="0"/>
          <w:numId w:val="19"/>
        </w:numPr>
        <w:jc w:val="both"/>
      </w:pPr>
      <w:r w:rsidRPr="3C0A1100">
        <w:rPr>
          <w:u w:val="single"/>
        </w:rPr>
        <w:t>Producing a budget</w:t>
      </w:r>
      <w:r w:rsidRPr="3C0A1100" w:rsidR="63070078">
        <w:rPr>
          <w:u w:val="single"/>
        </w:rPr>
        <w:t>-</w:t>
      </w:r>
      <w:r w:rsidRPr="3C0A1100">
        <w:rPr>
          <w:u w:val="single"/>
        </w:rPr>
        <w:t>to</w:t>
      </w:r>
      <w:r w:rsidRPr="3C0A1100" w:rsidR="22E1F257">
        <w:rPr>
          <w:u w:val="single"/>
        </w:rPr>
        <w:t>-</w:t>
      </w:r>
      <w:r w:rsidRPr="3C0A1100">
        <w:rPr>
          <w:u w:val="single"/>
        </w:rPr>
        <w:t>actual report</w:t>
      </w:r>
      <w:r w:rsidR="2E315EEA">
        <w:t xml:space="preserve">. </w:t>
      </w:r>
      <w:r>
        <w:t xml:space="preserve">Comparison of expenditures with budget amounts for each Federal award. </w:t>
      </w:r>
    </w:p>
    <w:p w:rsidR="66290AB0" w:rsidP="3C0A1100" w:rsidRDefault="66290AB0" w14:paraId="5934CC94" w14:textId="2F3BB6A7">
      <w:pPr>
        <w:pStyle w:val="ListParagraph"/>
        <w:numPr>
          <w:ilvl w:val="0"/>
          <w:numId w:val="19"/>
        </w:numPr>
        <w:jc w:val="both"/>
      </w:pPr>
      <w:r w:rsidRPr="3C0A1100">
        <w:rPr>
          <w:u w:val="single"/>
        </w:rPr>
        <w:t>Processing payments on a reimbursement basis</w:t>
      </w:r>
      <w:r w:rsidR="0EA83AFA">
        <w:t xml:space="preserve">. </w:t>
      </w:r>
      <w:r>
        <w:t xml:space="preserve">Written procedures to implement the requirements of </w:t>
      </w:r>
      <w:r w:rsidR="1C71D226">
        <w:t xml:space="preserve">2 CFR </w:t>
      </w:r>
      <w:r>
        <w:t xml:space="preserve">200.305 Payment. </w:t>
      </w:r>
    </w:p>
    <w:p w:rsidR="66290AB0" w:rsidP="3C0A1100" w:rsidRDefault="66290AB0" w14:paraId="7B8410B7" w14:textId="62977BE1">
      <w:pPr>
        <w:pStyle w:val="ListParagraph"/>
        <w:numPr>
          <w:ilvl w:val="0"/>
          <w:numId w:val="19"/>
        </w:numPr>
        <w:jc w:val="both"/>
      </w:pPr>
      <w:r w:rsidRPr="3C0A1100">
        <w:rPr>
          <w:u w:val="single"/>
        </w:rPr>
        <w:t>Budgeting and spending funds in allowable cost categories</w:t>
      </w:r>
      <w:r>
        <w:t xml:space="preserve"> (i.e., direct, indirect, program, and admin costs)</w:t>
      </w:r>
      <w:r w:rsidR="1EBEB7DA">
        <w:t xml:space="preserve">. </w:t>
      </w:r>
      <w:r>
        <w:t xml:space="preserve">Written procedures for determining the allowability of costs in accordance with Subpart E - Cost Principles and the terms and conditions of the Federal award. </w:t>
      </w:r>
    </w:p>
    <w:p w:rsidR="66290AB0" w:rsidP="3C0A1100" w:rsidRDefault="66290AB0" w14:paraId="39B758AD" w14:textId="72F589DC">
      <w:pPr>
        <w:jc w:val="both"/>
      </w:pPr>
      <w:r>
        <w:t xml:space="preserve">Links to Relevant Fiscal and Program Policies and Regulations </w:t>
      </w:r>
    </w:p>
    <w:p w:rsidR="66290AB0" w:rsidP="3C0A1100" w:rsidRDefault="66290AB0" w14:paraId="6FF267FF" w14:textId="25271A29">
      <w:pPr>
        <w:pStyle w:val="ListParagraph"/>
        <w:numPr>
          <w:ilvl w:val="0"/>
          <w:numId w:val="18"/>
        </w:numPr>
        <w:jc w:val="both"/>
      </w:pPr>
      <w:hyperlink r:id="rId26">
        <w:r w:rsidRPr="3C0A1100">
          <w:rPr>
            <w:rStyle w:val="Hyperlink"/>
          </w:rPr>
          <w:t>2 CFR 200 Uniform Administrative Requirements, Cost Principles, and Audit Requirements for Federal Awards</w:t>
        </w:r>
      </w:hyperlink>
      <w:r>
        <w:t xml:space="preserve"> </w:t>
      </w:r>
    </w:p>
    <w:p w:rsidR="71255FA0" w:rsidP="3C0A1100" w:rsidRDefault="71255FA0" w14:paraId="2CE72F52" w14:textId="51FF11C6">
      <w:pPr>
        <w:pStyle w:val="ListParagraph"/>
        <w:numPr>
          <w:ilvl w:val="0"/>
          <w:numId w:val="18"/>
        </w:numPr>
        <w:jc w:val="both"/>
      </w:pPr>
      <w:hyperlink r:id="rId27">
        <w:r w:rsidRPr="3C0A1100">
          <w:rPr>
            <w:rStyle w:val="Hyperlink"/>
          </w:rPr>
          <w:t>Pennsylvania’s workforce system policies</w:t>
        </w:r>
      </w:hyperlink>
      <w:r>
        <w:t xml:space="preserve"> – PA Department of Labor and Industry</w:t>
      </w:r>
    </w:p>
    <w:p w:rsidR="44E1AD9C" w:rsidP="3C0A1100" w:rsidRDefault="44E1AD9C" w14:paraId="2D7A2FCB" w14:textId="02264332">
      <w:pPr>
        <w:pStyle w:val="ListParagraph"/>
        <w:numPr>
          <w:ilvl w:val="1"/>
          <w:numId w:val="18"/>
        </w:numPr>
        <w:jc w:val="both"/>
      </w:pPr>
      <w:r w:rsidRPr="3C0A1100">
        <w:t>S</w:t>
      </w:r>
      <w:r w:rsidRPr="3C0A1100" w:rsidR="7FA3A7A5">
        <w:t xml:space="preserve">ee Administration &gt; Financial Management &gt; </w:t>
      </w:r>
      <w:r w:rsidRPr="3C0A1100" w:rsidR="0707EC09">
        <w:t>WORKFORCE SYSTEM POLICY (WSP) No. 03-2015</w:t>
      </w:r>
    </w:p>
    <w:p w:rsidR="66290AB0" w:rsidP="3C0A1100" w:rsidRDefault="66290AB0" w14:paraId="7B957BDD" w14:textId="45976368">
      <w:pPr>
        <w:pStyle w:val="ListParagraph"/>
        <w:numPr>
          <w:ilvl w:val="0"/>
          <w:numId w:val="18"/>
        </w:numPr>
        <w:jc w:val="both"/>
      </w:pPr>
      <w:hyperlink r:id="rId28">
        <w:r w:rsidRPr="3C0A1100">
          <w:rPr>
            <w:rStyle w:val="Hyperlink"/>
          </w:rPr>
          <w:t>Pennsylvania Solicitation of Funds for Charitable Purposes Act</w:t>
        </w:r>
      </w:hyperlink>
      <w:r>
        <w:t xml:space="preserve"> </w:t>
      </w:r>
    </w:p>
    <w:p w:rsidR="66290AB0" w:rsidP="3C0A1100" w:rsidRDefault="66290AB0" w14:paraId="44474BEC" w14:textId="7F1EDAEF">
      <w:pPr>
        <w:pStyle w:val="ListParagraph"/>
        <w:numPr>
          <w:ilvl w:val="0"/>
          <w:numId w:val="18"/>
        </w:numPr>
        <w:jc w:val="both"/>
      </w:pPr>
      <w:hyperlink r:id="rId29">
        <w:r w:rsidRPr="3C0A1100">
          <w:rPr>
            <w:rStyle w:val="Hyperlink"/>
          </w:rPr>
          <w:t>Workforce Innovation and Opportunity Act</w:t>
        </w:r>
      </w:hyperlink>
      <w:r>
        <w:t xml:space="preserve"> </w:t>
      </w:r>
    </w:p>
    <w:p w:rsidR="2036E0A0" w:rsidP="3C0A1100" w:rsidRDefault="2036E0A0" w14:paraId="5D90CC52" w14:textId="06BA26B7">
      <w:pPr>
        <w:pStyle w:val="ListParagraph"/>
        <w:numPr>
          <w:ilvl w:val="0"/>
          <w:numId w:val="18"/>
        </w:numPr>
        <w:jc w:val="both"/>
      </w:pPr>
      <w:hyperlink r:id="rId30">
        <w:r w:rsidRPr="3C0A1100">
          <w:rPr>
            <w:rStyle w:val="Hyperlink"/>
          </w:rPr>
          <w:t>Advisories from the USDOL’s Employment and Training Administration (ETA)</w:t>
        </w:r>
      </w:hyperlink>
    </w:p>
    <w:p w:rsidR="1F63738F" w:rsidRDefault="1F63738F" w14:paraId="57FBF7F9" w14:textId="33E910CA">
      <w:r>
        <w:br w:type="page"/>
      </w:r>
    </w:p>
    <w:p w:rsidR="63588B4E" w:rsidP="1F63738F" w:rsidRDefault="63588B4E" w14:paraId="33A7603C" w14:textId="3E60F0BD">
      <w:pPr>
        <w:pStyle w:val="Heading1"/>
        <w:rPr>
          <w:rFonts w:ascii="Calibri" w:hAnsi="Calibri" w:eastAsia="Calibri" w:cs="Calibri"/>
          <w:sz w:val="28"/>
          <w:szCs w:val="28"/>
        </w:rPr>
      </w:pPr>
      <w:bookmarkStart w:name="_Toc513652736" w:id="124"/>
      <w:r w:rsidRPr="3C66FA52" w:rsidR="73559051">
        <w:rPr>
          <w:rFonts w:ascii="Calibri" w:hAnsi="Calibri" w:eastAsia="Calibri" w:cs="Calibri"/>
          <w:sz w:val="28"/>
          <w:szCs w:val="28"/>
        </w:rPr>
        <w:t xml:space="preserve">Appendix C – Budget </w:t>
      </w:r>
      <w:r w:rsidRPr="3C66FA52" w:rsidR="73559051">
        <w:rPr>
          <w:rFonts w:ascii="Calibri" w:hAnsi="Calibri" w:eastAsia="Calibri" w:cs="Calibri"/>
          <w:sz w:val="28"/>
          <w:szCs w:val="28"/>
        </w:rPr>
        <w:t xml:space="preserve">Narrative </w:t>
      </w:r>
      <w:r w:rsidRPr="3C66FA52" w:rsidR="73559051">
        <w:rPr>
          <w:rFonts w:ascii="Calibri" w:hAnsi="Calibri" w:eastAsia="Calibri" w:cs="Calibri"/>
          <w:sz w:val="28"/>
          <w:szCs w:val="28"/>
        </w:rPr>
        <w:t>Instructions</w:t>
      </w:r>
      <w:bookmarkEnd w:id="124"/>
    </w:p>
    <w:p w:rsidR="1F63738F" w:rsidP="5857E6BD" w:rsidRDefault="6D918D43" w14:paraId="1AC7651F" w14:textId="05927003">
      <w:pPr>
        <w:rPr>
          <w:i/>
          <w:iCs/>
        </w:rPr>
      </w:pPr>
      <w:r w:rsidRPr="5857E6BD">
        <w:rPr>
          <w:i/>
          <w:iCs/>
        </w:rPr>
        <w:t>EXAMPLE</w:t>
      </w:r>
    </w:p>
    <w:p w:rsidR="1F63738F" w:rsidP="5857E6BD" w:rsidRDefault="6D918D43" w14:paraId="6645D3E9" w14:textId="6DCE553A">
      <w:pPr>
        <w:jc w:val="both"/>
        <w:rPr>
          <w:i/>
          <w:iCs/>
        </w:rPr>
      </w:pPr>
      <w:r w:rsidRPr="5857E6BD">
        <w:rPr>
          <w:i/>
          <w:iCs/>
        </w:rPr>
        <w:t xml:space="preserve">The budget narrative must provide a description of costs associated with each line item on the budget template. It should also include a description of leveraged resources provided (as applicable) to support grant activities. </w:t>
      </w:r>
    </w:p>
    <w:p w:rsidR="1F63738F" w:rsidP="5857E6BD" w:rsidRDefault="6D918D43" w14:paraId="5BB38D8C" w14:textId="18C54910">
      <w:pPr>
        <w:jc w:val="both"/>
        <w:rPr>
          <w:i/>
          <w:iCs/>
        </w:rPr>
      </w:pPr>
      <w:r w:rsidRPr="5857E6BD">
        <w:rPr>
          <w:i/>
          <w:iCs/>
        </w:rPr>
        <w:t xml:space="preserve">Use the following guidance for preparing the budget narrative: </w:t>
      </w:r>
    </w:p>
    <w:p w:rsidR="1F63738F" w:rsidP="3C66FA52" w:rsidRDefault="6D918D43" w14:paraId="2307E11D" w14:textId="5E9176FC">
      <w:pPr>
        <w:jc w:val="both"/>
        <w:rPr>
          <w:i w:val="1"/>
          <w:iCs w:val="1"/>
        </w:rPr>
      </w:pPr>
      <w:r w:rsidRPr="3C66FA52" w:rsidR="6D918D43">
        <w:rPr>
          <w:i w:val="1"/>
          <w:iCs w:val="1"/>
        </w:rPr>
        <w:t xml:space="preserve">Personnel (1): List all staff positions by title (both current and proposed). Give the annual salary of each position, the percentage of each </w:t>
      </w:r>
      <w:r w:rsidRPr="3C66FA52" w:rsidR="17628C37">
        <w:rPr>
          <w:i w:val="1"/>
          <w:iCs w:val="1"/>
        </w:rPr>
        <w:t>position’s</w:t>
      </w:r>
      <w:r w:rsidRPr="3C66FA52" w:rsidR="6D918D43">
        <w:rPr>
          <w:i w:val="1"/>
          <w:iCs w:val="1"/>
        </w:rPr>
        <w:t xml:space="preserve"> time devoted to the project, the amount of each position’s salary funded by the grant, and the total personnel cost for the period of performance. </w:t>
      </w:r>
    </w:p>
    <w:p w:rsidR="1F63738F" w:rsidP="5857E6BD" w:rsidRDefault="6D918D43" w14:paraId="2601A26A" w14:textId="10C0FE41">
      <w:pPr>
        <w:jc w:val="both"/>
        <w:rPr>
          <w:i/>
          <w:iCs/>
        </w:rPr>
      </w:pPr>
      <w:r w:rsidRPr="5857E6BD">
        <w:rPr>
          <w:i/>
          <w:iCs/>
        </w:rPr>
        <w:t xml:space="preserve">Fringe Benefits (2): Provide a breakdown of the amounts and percentages that comprise fringe benefit costs such as health insurance, FICA, retirement, etc. </w:t>
      </w:r>
    </w:p>
    <w:p w:rsidR="1F63738F" w:rsidP="3C66FA52" w:rsidRDefault="6D918D43" w14:paraId="3D115D6D" w14:textId="6F1FA962">
      <w:pPr>
        <w:jc w:val="both"/>
        <w:rPr>
          <w:i w:val="1"/>
          <w:iCs w:val="1"/>
        </w:rPr>
      </w:pPr>
      <w:r w:rsidRPr="3C66FA52" w:rsidR="6D918D43">
        <w:rPr>
          <w:i w:val="1"/>
          <w:iCs w:val="1"/>
        </w:rPr>
        <w:t xml:space="preserve">Other Program Costs (3): Detail out other program expenditures, such as materials and supplies, technology, travel, etc. and break them down </w:t>
      </w:r>
      <w:r w:rsidRPr="3C66FA52" w:rsidR="06199DB3">
        <w:rPr>
          <w:i w:val="1"/>
          <w:iCs w:val="1"/>
        </w:rPr>
        <w:t>into</w:t>
      </w:r>
      <w:r w:rsidRPr="3C66FA52" w:rsidR="6D918D43">
        <w:rPr>
          <w:i w:val="1"/>
          <w:iCs w:val="1"/>
        </w:rPr>
        <w:t xml:space="preserve"> 3 categories: program; work experience; training. </w:t>
      </w:r>
    </w:p>
    <w:p w:rsidR="1F63738F" w:rsidP="5857E6BD" w:rsidRDefault="6D918D43" w14:paraId="380E0305" w14:textId="6559A44B">
      <w:pPr>
        <w:jc w:val="both"/>
        <w:rPr>
          <w:i/>
          <w:iCs/>
        </w:rPr>
      </w:pPr>
      <w:r w:rsidRPr="5857E6BD">
        <w:rPr>
          <w:i/>
          <w:iCs/>
        </w:rPr>
        <w:t xml:space="preserve">Direct Admin Costs (4): Provide type of direct administrative cost being charged directly to grant along with amount. </w:t>
      </w:r>
    </w:p>
    <w:p w:rsidR="1F63738F" w:rsidP="5857E6BD" w:rsidRDefault="6D918D43" w14:paraId="0FDCB1AC" w14:textId="07E805BE">
      <w:pPr>
        <w:jc w:val="both"/>
        <w:rPr>
          <w:i/>
          <w:iCs/>
        </w:rPr>
      </w:pPr>
      <w:r w:rsidRPr="5857E6BD">
        <w:rPr>
          <w:i/>
          <w:iCs/>
        </w:rPr>
        <w:t xml:space="preserve">Indirect Costs (5): If you include indirect costs in the budget, then include one of the following: </w:t>
      </w:r>
    </w:p>
    <w:p w:rsidR="1F63738F" w:rsidP="5857E6BD" w:rsidRDefault="6D918D43" w14:paraId="47F17B30" w14:textId="4B53AFDB">
      <w:pPr>
        <w:jc w:val="both"/>
        <w:rPr>
          <w:i/>
          <w:iCs/>
        </w:rPr>
      </w:pPr>
      <w:r w:rsidRPr="5857E6BD">
        <w:rPr>
          <w:i/>
          <w:iCs/>
        </w:rPr>
        <w:t xml:space="preserve">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 </w:t>
      </w:r>
    </w:p>
    <w:p w:rsidR="1F63738F" w:rsidP="5857E6BD" w:rsidRDefault="6D918D43" w14:paraId="030E014B" w14:textId="7360F7EB">
      <w:pPr>
        <w:jc w:val="both"/>
        <w:rPr>
          <w:i/>
          <w:iCs/>
        </w:rPr>
      </w:pPr>
      <w:r w:rsidRPr="5857E6BD">
        <w:rPr>
          <w:i/>
          <w:iCs/>
        </w:rPr>
        <w:t xml:space="preserve">or </w:t>
      </w:r>
    </w:p>
    <w:p w:rsidR="1F63738F" w:rsidP="3C66FA52" w:rsidRDefault="6D918D43" w14:paraId="47579810" w14:textId="72AFDFBB">
      <w:pPr>
        <w:jc w:val="both"/>
        <w:rPr>
          <w:i w:val="1"/>
          <w:iCs w:val="1"/>
        </w:rPr>
      </w:pPr>
      <w:r w:rsidRPr="3C66FA52" w:rsidR="6D918D43">
        <w:rPr>
          <w:i w:val="1"/>
          <w:iCs w:val="1"/>
        </w:rPr>
        <w:t>b) If you intend to claim indirect costs using the 1</w:t>
      </w:r>
      <w:r w:rsidRPr="3C66FA52" w:rsidR="2EABD005">
        <w:rPr>
          <w:i w:val="1"/>
          <w:iCs w:val="1"/>
        </w:rPr>
        <w:t xml:space="preserve">5 </w:t>
      </w:r>
      <w:r w:rsidRPr="3C66FA52" w:rsidR="6D918D43">
        <w:rPr>
          <w:i w:val="1"/>
          <w:iCs w:val="1"/>
        </w:rPr>
        <w:t xml:space="preserve">percent </w:t>
      </w:r>
      <w:r w:rsidRPr="3C66FA52" w:rsidR="02083CA3">
        <w:rPr>
          <w:i w:val="1"/>
          <w:iCs w:val="1"/>
        </w:rPr>
        <w:t>minimis</w:t>
      </w:r>
      <w:r w:rsidRPr="3C66FA52" w:rsidR="6D918D43">
        <w:rPr>
          <w:i w:val="1"/>
          <w:iCs w:val="1"/>
        </w:rPr>
        <w:t xml:space="preserve"> rate, please confirm that your organization meets the requirements as described in 2 CFR 200.414(f). Clearly </w:t>
      </w:r>
      <w:r w:rsidRPr="3C66FA52" w:rsidR="6D918D43">
        <w:rPr>
          <w:i w:val="1"/>
          <w:iCs w:val="1"/>
        </w:rPr>
        <w:t>state</w:t>
      </w:r>
      <w:r w:rsidRPr="3C66FA52" w:rsidR="6D918D43">
        <w:rPr>
          <w:i w:val="1"/>
          <w:iCs w:val="1"/>
        </w:rPr>
        <w:t xml:space="preserve"> that your organization has never received a Negotiated Indirect Cost Rate Agreement (NICRA), and your organization is not one described in Appendix VII of 2 CFR 200, paragraph (D)(1)(b). </w:t>
      </w:r>
    </w:p>
    <w:p w:rsidR="1F63738F" w:rsidP="3C66FA52" w:rsidRDefault="6D918D43" w14:paraId="5A2E6E7E" w14:textId="0229E7E5">
      <w:pPr>
        <w:jc w:val="both"/>
        <w:rPr>
          <w:i w:val="1"/>
          <w:iCs w:val="1"/>
        </w:rPr>
      </w:pPr>
      <w:r w:rsidRPr="3C66FA52" w:rsidR="6D918D43">
        <w:rPr>
          <w:i w:val="1"/>
          <w:iCs w:val="1"/>
        </w:rPr>
        <w:t xml:space="preserve">Applicants choosing to claim indirect costs using the de minimis rate must use Modified Total Direct Costs (see 2 CFR 200.68 below for definition) as </w:t>
      </w:r>
      <w:r w:rsidRPr="3C66FA52" w:rsidR="28E890A4">
        <w:rPr>
          <w:i w:val="1"/>
          <w:iCs w:val="1"/>
        </w:rPr>
        <w:t>the applicant's</w:t>
      </w:r>
      <w:r w:rsidRPr="3C66FA52" w:rsidR="6D918D43">
        <w:rPr>
          <w:i w:val="1"/>
          <w:iCs w:val="1"/>
        </w:rPr>
        <w:t xml:space="preserve"> cost allocation base. Provide an explanation of which </w:t>
      </w:r>
      <w:r w:rsidRPr="3C66FA52" w:rsidR="6D918D43">
        <w:rPr>
          <w:i w:val="1"/>
          <w:iCs w:val="1"/>
        </w:rPr>
        <w:t>portion</w:t>
      </w:r>
      <w:r w:rsidRPr="3C66FA52" w:rsidR="6D918D43">
        <w:rPr>
          <w:i w:val="1"/>
          <w:iCs w:val="1"/>
        </w:rPr>
        <w:t xml:space="preserve"> of each line item, along with the associated costs, are included in your cost allocation base. Note that there are </w:t>
      </w:r>
      <w:r w:rsidRPr="3C66FA52" w:rsidR="6D918D43">
        <w:rPr>
          <w:i w:val="1"/>
          <w:iCs w:val="1"/>
        </w:rPr>
        <w:t>various items</w:t>
      </w:r>
      <w:r w:rsidRPr="3C66FA52" w:rsidR="6D918D43">
        <w:rPr>
          <w:i w:val="1"/>
          <w:iCs w:val="1"/>
        </w:rPr>
        <w:t xml:space="preserve"> not included in the calculation of Modified Total Direct Costs. See below the definitions to </w:t>
      </w:r>
      <w:r w:rsidRPr="3C66FA52" w:rsidR="6D918D43">
        <w:rPr>
          <w:i w:val="1"/>
          <w:iCs w:val="1"/>
        </w:rPr>
        <w:t>assist</w:t>
      </w:r>
      <w:r w:rsidRPr="3C66FA52" w:rsidR="6D918D43">
        <w:rPr>
          <w:i w:val="1"/>
          <w:iCs w:val="1"/>
        </w:rPr>
        <w:t xml:space="preserve"> you in your </w:t>
      </w:r>
      <w:r w:rsidRPr="3C66FA52" w:rsidR="632750ED">
        <w:rPr>
          <w:i w:val="1"/>
          <w:iCs w:val="1"/>
        </w:rPr>
        <w:t>calculations</w:t>
      </w:r>
      <w:r w:rsidRPr="3C66FA52" w:rsidR="6D918D43">
        <w:rPr>
          <w:i w:val="1"/>
          <w:iCs w:val="1"/>
        </w:rPr>
        <w:t xml:space="preserve">. </w:t>
      </w:r>
    </w:p>
    <w:p w:rsidR="1F63738F" w:rsidP="5857E6BD" w:rsidRDefault="6D918D43" w14:paraId="6E2267B7" w14:textId="37E2E0A5">
      <w:pPr>
        <w:jc w:val="both"/>
        <w:rPr>
          <w:i/>
          <w:iCs/>
        </w:rPr>
      </w:pPr>
      <w:r w:rsidRPr="5857E6BD">
        <w:rPr>
          <w:i/>
          <w:iCs/>
        </w:rPr>
        <w:t xml:space="preserve">2 CFR 200.68 Modified Total Direct Cost (MTDC)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w:t>
      </w:r>
    </w:p>
    <w:p w:rsidR="1F63738F" w:rsidP="3C66FA52" w:rsidRDefault="6D918D43" w14:paraId="12DB6E1C" w14:textId="6B719DB7">
      <w:pPr>
        <w:jc w:val="both"/>
        <w:rPr>
          <w:i w:val="1"/>
          <w:iCs w:val="1"/>
        </w:rPr>
      </w:pPr>
      <w:r w:rsidRPr="3C66FA52" w:rsidR="6D918D43">
        <w:rPr>
          <w:i w:val="1"/>
          <w:iCs w:val="1"/>
        </w:rPr>
        <w:t xml:space="preserve">The definition of MTDC in 2 CFR 200.68 no longer allows for any sub-contracts to be included in the calculation. You will also note that participant support costs are not included in </w:t>
      </w:r>
      <w:r w:rsidRPr="3C66FA52" w:rsidR="5087BB96">
        <w:rPr>
          <w:i w:val="1"/>
          <w:iCs w:val="1"/>
        </w:rPr>
        <w:t>the modified</w:t>
      </w:r>
      <w:r w:rsidRPr="3C66FA52" w:rsidR="6D918D43">
        <w:rPr>
          <w:i w:val="1"/>
          <w:iCs w:val="1"/>
        </w:rPr>
        <w:t xml:space="preserve"> total direct cost. Participant support costs are defined below. </w:t>
      </w:r>
    </w:p>
    <w:p w:rsidR="1F63738F" w:rsidP="5857E6BD" w:rsidRDefault="6D918D43" w14:paraId="5930D72F" w14:textId="09C98706">
      <w:pPr>
        <w:jc w:val="both"/>
        <w:rPr>
          <w:i/>
          <w:iCs/>
        </w:rPr>
      </w:pPr>
      <w:r w:rsidRPr="5857E6BD">
        <w:rPr>
          <w:i/>
          <w:iCs/>
        </w:rPr>
        <w:t xml:space="preserve">2 CFR 200.75 Participant Support Cost (6) means direct costs for items such as stipends or subsistence allowances, travel allowances, and registration fees paid to or on behalf of participants or trainees (but not employees) in connection with conferences, or training projects. </w:t>
      </w:r>
    </w:p>
    <w:p w:rsidR="1F63738F" w:rsidP="5857E6BD" w:rsidRDefault="6D918D43" w14:paraId="02CFA584" w14:textId="164A06BA">
      <w:pPr>
        <w:jc w:val="both"/>
        <w:rPr>
          <w:i/>
          <w:iCs/>
        </w:rPr>
      </w:pPr>
      <w:r w:rsidRPr="5857E6BD">
        <w:rPr>
          <w:i/>
          <w:iCs/>
        </w:rPr>
        <w:t xml:space="preserve">See Section IV.B.4. and Section IV.E.1 for more information. Additionally, the following link contains information regarding the negotiation of Indirect Cost Rates at DOL: https://www.dol.gov/oasam/boc/dcd/index.htm. </w:t>
      </w:r>
      <w:r w:rsidR="1F63738F">
        <w:tab/>
      </w:r>
      <w:r w:rsidRPr="5857E6BD">
        <w:rPr>
          <w:i/>
          <w:iCs/>
        </w:rPr>
        <w:t xml:space="preserve"> </w:t>
      </w:r>
    </w:p>
    <w:p w:rsidR="1F63738F" w:rsidP="5857E6BD" w:rsidRDefault="6D918D43" w14:paraId="6505794F" w14:textId="72982E1B">
      <w:pPr>
        <w:jc w:val="both"/>
        <w:rPr>
          <w:i/>
          <w:iCs/>
        </w:rPr>
      </w:pPr>
      <w:r w:rsidRPr="5857E6BD">
        <w:rPr>
          <w:i/>
          <w:iCs/>
        </w:rPr>
        <w:t xml:space="preserve">On the spreadsheet, please follow the below steps for indirect: </w:t>
      </w:r>
    </w:p>
    <w:p w:rsidR="1F63738F" w:rsidP="5857E6BD" w:rsidRDefault="6D918D43" w14:paraId="0F80D15D" w14:textId="74923AAB">
      <w:pPr>
        <w:pStyle w:val="ListParagraph"/>
        <w:numPr>
          <w:ilvl w:val="0"/>
          <w:numId w:val="17"/>
        </w:numPr>
        <w:jc w:val="both"/>
        <w:rPr>
          <w:i/>
          <w:iCs/>
        </w:rPr>
      </w:pPr>
      <w:r w:rsidRPr="5857E6BD">
        <w:rPr>
          <w:i/>
          <w:iCs/>
        </w:rPr>
        <w:t xml:space="preserve">Enter Cost Rate into Cell E3 (This will calculate the amount of allowable indirect in cell E4) </w:t>
      </w:r>
    </w:p>
    <w:p w:rsidR="1F63738F" w:rsidP="5857E6BD" w:rsidRDefault="6D918D43" w14:paraId="4F28CEF7" w14:textId="4E50810D">
      <w:pPr>
        <w:pStyle w:val="ListParagraph"/>
        <w:numPr>
          <w:ilvl w:val="0"/>
          <w:numId w:val="17"/>
        </w:numPr>
        <w:jc w:val="both"/>
        <w:rPr>
          <w:i/>
          <w:iCs/>
        </w:rPr>
      </w:pPr>
      <w:r w:rsidRPr="5857E6BD">
        <w:rPr>
          <w:i/>
          <w:iCs/>
        </w:rPr>
        <w:t xml:space="preserve">In cell E5, enter the amount of indirect being charged to this budget.   </w:t>
      </w:r>
    </w:p>
    <w:p w:rsidR="1F63738F" w:rsidP="5857E6BD" w:rsidRDefault="6D918D43" w14:paraId="0E66D6EE" w14:textId="03EDF2DB">
      <w:pPr>
        <w:pStyle w:val="ListParagraph"/>
        <w:numPr>
          <w:ilvl w:val="0"/>
          <w:numId w:val="17"/>
        </w:numPr>
        <w:jc w:val="both"/>
        <w:rPr>
          <w:i/>
          <w:iCs/>
        </w:rPr>
      </w:pPr>
      <w:r w:rsidRPr="5857E6BD">
        <w:rPr>
          <w:i/>
          <w:iCs/>
        </w:rPr>
        <w:t xml:space="preserve">In cells E6 and F6, you will enter a percentage to split the indirect between admin and program </w:t>
      </w:r>
    </w:p>
    <w:p w:rsidR="1F63738F" w:rsidP="5857E6BD" w:rsidRDefault="6D918D43" w14:paraId="7294FE61" w14:textId="6AE6E948">
      <w:pPr>
        <w:pStyle w:val="ListParagraph"/>
        <w:numPr>
          <w:ilvl w:val="0"/>
          <w:numId w:val="17"/>
        </w:numPr>
        <w:jc w:val="both"/>
        <w:rPr>
          <w:i/>
          <w:iCs/>
        </w:rPr>
      </w:pPr>
      <w:r w:rsidRPr="5857E6BD">
        <w:rPr>
          <w:i/>
          <w:iCs/>
        </w:rPr>
        <w:t xml:space="preserve">Once you have completed the above steps, cells F5 and G6 should read “OK”, if it reads “ERROR” something was incorrect </w:t>
      </w:r>
    </w:p>
    <w:p w:rsidR="1F63738F" w:rsidP="5857E6BD" w:rsidRDefault="6D918D43" w14:paraId="58C1328A" w14:textId="70D4764E">
      <w:pPr>
        <w:pStyle w:val="ListParagraph"/>
        <w:numPr>
          <w:ilvl w:val="0"/>
          <w:numId w:val="17"/>
        </w:numPr>
        <w:jc w:val="both"/>
        <w:rPr>
          <w:i/>
          <w:iCs/>
        </w:rPr>
      </w:pPr>
      <w:r w:rsidRPr="5857E6BD">
        <w:rPr>
          <w:i/>
          <w:iCs/>
        </w:rPr>
        <w:t xml:space="preserve">Detail out the type of indirect expenses (column </w:t>
      </w:r>
      <w:r w:rsidRPr="5857E6BD" w:rsidR="3F46E54A">
        <w:rPr>
          <w:i/>
          <w:iCs/>
        </w:rPr>
        <w:t>A) with</w:t>
      </w:r>
      <w:r w:rsidRPr="5857E6BD">
        <w:rPr>
          <w:i/>
          <w:iCs/>
        </w:rPr>
        <w:t xml:space="preserve"> total cost (column B) </w:t>
      </w:r>
    </w:p>
    <w:p w:rsidR="1F63738F" w:rsidP="3C66FA52" w:rsidRDefault="6D918D43" w14:paraId="46B69B1B" w14:textId="1C8338A8">
      <w:pPr>
        <w:jc w:val="both"/>
        <w:rPr>
          <w:i w:val="1"/>
          <w:iCs w:val="1"/>
        </w:rPr>
      </w:pPr>
      <w:r w:rsidRPr="3C66FA52" w:rsidR="6D918D43">
        <w:rPr>
          <w:i w:val="1"/>
          <w:iCs w:val="1"/>
        </w:rPr>
        <w:t xml:space="preserve">Other (7): Provide clear and specific </w:t>
      </w:r>
      <w:r w:rsidRPr="3C66FA52" w:rsidR="6A2981ED">
        <w:rPr>
          <w:i w:val="1"/>
          <w:iCs w:val="1"/>
        </w:rPr>
        <w:t>details</w:t>
      </w:r>
      <w:r w:rsidRPr="3C66FA52" w:rsidR="6D918D43">
        <w:rPr>
          <w:i w:val="1"/>
          <w:iCs w:val="1"/>
        </w:rPr>
        <w:t xml:space="preserve">, including costs, for each item so that we are able to determine whether the costs are necessary, </w:t>
      </w:r>
      <w:r w:rsidRPr="3C66FA52" w:rsidR="61C3DC43">
        <w:rPr>
          <w:i w:val="1"/>
          <w:iCs w:val="1"/>
        </w:rPr>
        <w:t>reasonable,</w:t>
      </w:r>
      <w:r w:rsidRPr="3C66FA52" w:rsidR="6D918D43">
        <w:rPr>
          <w:i w:val="1"/>
          <w:iCs w:val="1"/>
        </w:rPr>
        <w:t xml:space="preserve"> and allocable. List any item, such as stipends or incentives, not covered elsewhere here.</w:t>
      </w:r>
    </w:p>
    <w:sectPr w:rsidR="1F63738F">
      <w:headerReference w:type="default" r:id="rId31"/>
      <w:footerReference w:type="default" r:id="rId32"/>
      <w:headerReference w:type="first" r:id="rId33"/>
      <w:footerReference w:type="first" r:id="rId34"/>
      <w:pgSz w:w="12240" w:h="15840" w:orient="portrait"/>
      <w:pgMar w:top="720" w:right="720" w:bottom="720" w:left="72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40A" w:rsidRDefault="0012640A" w14:paraId="62CC5DC8" w14:textId="77777777">
      <w:pPr>
        <w:spacing w:after="0" w:line="240" w:lineRule="auto"/>
      </w:pPr>
      <w:r>
        <w:separator/>
      </w:r>
    </w:p>
  </w:endnote>
  <w:endnote w:type="continuationSeparator" w:id="0">
    <w:p w:rsidR="0012640A" w:rsidRDefault="0012640A" w14:paraId="2AFDE8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D24E28" w:rsidP="4DD24E28" w:rsidRDefault="4DD24E28" w14:paraId="695E76B3" w14:textId="607D2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23DDCC8" w:rsidP="1F63738F" w:rsidRDefault="1F63738F" w14:paraId="7FDD3545" w14:textId="7196BC01">
    <w:pPr>
      <w:pStyle w:val="Footer"/>
      <w:jc w:val="center"/>
      <w:rPr>
        <w:sz w:val="20"/>
        <w:szCs w:val="20"/>
      </w:rPr>
    </w:pPr>
    <w:r w:rsidRPr="1F63738F">
      <w:rPr>
        <w:sz w:val="20"/>
        <w:szCs w:val="20"/>
      </w:rPr>
      <w:t xml:space="preserve">Partner4Work (TRWIB, Inc.) is an equal opportunity employer. </w:t>
    </w:r>
  </w:p>
  <w:p w:rsidR="023DDCC8" w:rsidP="1F63738F" w:rsidRDefault="1F63738F" w14:paraId="0422D6F5" w14:textId="19EF632B">
    <w:pPr>
      <w:pStyle w:val="Footer"/>
      <w:jc w:val="center"/>
      <w:rPr>
        <w:sz w:val="20"/>
        <w:szCs w:val="20"/>
      </w:rPr>
    </w:pPr>
    <w:r w:rsidRPr="1F63738F">
      <w:rPr>
        <w:sz w:val="20"/>
        <w:szCs w:val="20"/>
      </w:rPr>
      <w:t>Auxiliary aids and services are available upon request to persons with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40A" w:rsidRDefault="0012640A" w14:paraId="217AB0B7" w14:textId="77777777">
      <w:pPr>
        <w:spacing w:after="0" w:line="240" w:lineRule="auto"/>
      </w:pPr>
      <w:r>
        <w:separator/>
      </w:r>
    </w:p>
  </w:footnote>
  <w:footnote w:type="continuationSeparator" w:id="0">
    <w:p w:rsidR="0012640A" w:rsidRDefault="0012640A" w14:paraId="1A555F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D24E28" w:rsidP="4DD24E28" w:rsidRDefault="4DD24E28" w14:paraId="2BF4A354" w14:textId="0D461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23DDCC8" w:rsidP="1F63738F" w:rsidRDefault="1F63738F" w14:paraId="6E46E901" w14:textId="48390D49">
    <w:pPr>
      <w:jc w:val="center"/>
    </w:pPr>
    <w:r>
      <w:rPr>
        <w:noProof/>
      </w:rPr>
      <w:drawing>
        <wp:inline distT="0" distB="0" distL="0" distR="0" wp14:anchorId="0B010F97" wp14:editId="0AAA427D">
          <wp:extent cx="5200650" cy="1158478"/>
          <wp:effectExtent l="0" t="0" r="0" b="0"/>
          <wp:docPr id="1167902197" name="Picture 116790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00650" cy="115847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t43CVLTOqoWSa" int2:id="o5gmkP8p">
      <int2:state int2:type="spell" int2:value="Rejected"/>
    </int2:textHash>
    <int2:bookmark int2:bookmarkName="_Int_7EttbkJb" int2:invalidationBookmarkName="" int2:hashCode="GRf08KTXirmrkd" int2:id="1hN59EWb">
      <int2:state int2:type="gram" int2:value="Rejected"/>
    </int2:bookmark>
    <int2:bookmark int2:bookmarkName="_Int_eaMECYfH" int2:invalidationBookmarkName="" int2:hashCode="qACB45KWkmsjFA" int2:id="mCFcoyPI">
      <int2:state int2:type="gram" int2:value="Rejected"/>
    </int2:bookmark>
    <int2:bookmark int2:bookmarkName="_Int_67Pw7HT6" int2:invalidationBookmarkName="" int2:hashCode="W5Z4vmu9anL2GF" int2:id="OVw6NrCY">
      <int2:state int2:type="style" int2:value="Rejected"/>
    </int2:bookmark>
    <int2:bookmark int2:bookmarkName="_Int_5M27z4Wa" int2:invalidationBookmarkName="" int2:hashCode="OlLOeAlQ1NlpeS" int2:id="vRq4tNkN">
      <int2:state int2:type="gram" int2:value="Rejected"/>
    </int2:bookmark>
    <int2:bookmark int2:bookmarkName="_Int_5mEA1NUD" int2:invalidationBookmarkName="" int2:hashCode="OlLOeAlQ1NlpeS" int2:id="Kel7hctf">
      <int2:state int2:type="gram" int2:value="Rejected"/>
    </int2:bookmark>
    <int2:bookmark int2:bookmarkName="_Int_aqLZl8x4" int2:invalidationBookmarkName="" int2:hashCode="G3BPsVE/TMVfRv" int2:id="jTe0uV0h">
      <int2:state int2:type="style" int2:value="Rejected"/>
    </int2:bookmark>
    <int2:bookmark int2:bookmarkName="_Int_aGk7Ja9Z" int2:invalidationBookmarkName="" int2:hashCode="uDhtCCzBHW9n6x" int2:id="TB0gFR6P">
      <int2:state int2:type="gram" int2:value="Rejected"/>
    </int2:bookmark>
    <int2:bookmark int2:bookmarkName="_Int_fjMtCLPg" int2:invalidationBookmarkName="" int2:hashCode="0YqslrkFtLPIOY" int2:id="etm1fuM0">
      <int2:state int2:type="gram" int2:value="Rejected"/>
    </int2:bookmark>
    <int2:bookmark int2:bookmarkName="_Int_0i0Awebs" int2:invalidationBookmarkName="" int2:hashCode="XsnLMnsneyFqHD" int2:id="IFoOAq52">
      <int2:state int2:type="gram" int2:value="Rejected"/>
    </int2:bookmark>
    <int2:bookmark int2:bookmarkName="_Int_iSHoplj3" int2:invalidationBookmarkName="" int2:hashCode="Q+7WWD44Edjl8F" int2:id="pnstK241">
      <int2:state int2:type="gram" int2:value="Rejected"/>
    </int2:bookmark>
    <int2:bookmark int2:bookmarkName="_Int_QW3fNAvB" int2:invalidationBookmarkName="" int2:hashCode="7ElqQcj020goiO" int2:id="BYDnjoyo">
      <int2:state int2:type="style" int2:value="Rejected"/>
    </int2:bookmark>
    <int2:bookmark int2:bookmarkName="_Int_FHomNnNo" int2:invalidationBookmarkName="" int2:hashCode="OlLOeAlQ1NlpeS" int2:id="ZjA0Wuee">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F0EA"/>
    <w:multiLevelType w:val="hybridMultilevel"/>
    <w:tmpl w:val="FFFFFFFF"/>
    <w:lvl w:ilvl="0" w:tplc="6D1C3B28">
      <w:start w:val="1"/>
      <w:numFmt w:val="bullet"/>
      <w:lvlText w:val=""/>
      <w:lvlJc w:val="left"/>
      <w:pPr>
        <w:ind w:left="720" w:hanging="360"/>
      </w:pPr>
      <w:rPr>
        <w:rFonts w:hint="default" w:ascii="Symbol" w:hAnsi="Symbol"/>
      </w:rPr>
    </w:lvl>
    <w:lvl w:ilvl="1" w:tplc="EC60C460">
      <w:start w:val="1"/>
      <w:numFmt w:val="bullet"/>
      <w:lvlText w:val="o"/>
      <w:lvlJc w:val="left"/>
      <w:pPr>
        <w:ind w:left="1440" w:hanging="360"/>
      </w:pPr>
      <w:rPr>
        <w:rFonts w:hint="default" w:ascii="Courier New" w:hAnsi="Courier New"/>
      </w:rPr>
    </w:lvl>
    <w:lvl w:ilvl="2" w:tplc="0F4C2218">
      <w:start w:val="1"/>
      <w:numFmt w:val="bullet"/>
      <w:lvlText w:val=""/>
      <w:lvlJc w:val="left"/>
      <w:pPr>
        <w:ind w:left="2160" w:hanging="360"/>
      </w:pPr>
      <w:rPr>
        <w:rFonts w:hint="default" w:ascii="Wingdings" w:hAnsi="Wingdings"/>
      </w:rPr>
    </w:lvl>
    <w:lvl w:ilvl="3" w:tplc="4816E280">
      <w:start w:val="1"/>
      <w:numFmt w:val="bullet"/>
      <w:lvlText w:val=""/>
      <w:lvlJc w:val="left"/>
      <w:pPr>
        <w:ind w:left="2880" w:hanging="360"/>
      </w:pPr>
      <w:rPr>
        <w:rFonts w:hint="default" w:ascii="Symbol" w:hAnsi="Symbol"/>
      </w:rPr>
    </w:lvl>
    <w:lvl w:ilvl="4" w:tplc="C4766428">
      <w:start w:val="1"/>
      <w:numFmt w:val="bullet"/>
      <w:lvlText w:val="o"/>
      <w:lvlJc w:val="left"/>
      <w:pPr>
        <w:ind w:left="3600" w:hanging="360"/>
      </w:pPr>
      <w:rPr>
        <w:rFonts w:hint="default" w:ascii="Courier New" w:hAnsi="Courier New"/>
      </w:rPr>
    </w:lvl>
    <w:lvl w:ilvl="5" w:tplc="C7A81E9C">
      <w:start w:val="1"/>
      <w:numFmt w:val="bullet"/>
      <w:lvlText w:val=""/>
      <w:lvlJc w:val="left"/>
      <w:pPr>
        <w:ind w:left="4320" w:hanging="360"/>
      </w:pPr>
      <w:rPr>
        <w:rFonts w:hint="default" w:ascii="Wingdings" w:hAnsi="Wingdings"/>
      </w:rPr>
    </w:lvl>
    <w:lvl w:ilvl="6" w:tplc="97E2304A">
      <w:start w:val="1"/>
      <w:numFmt w:val="bullet"/>
      <w:lvlText w:val=""/>
      <w:lvlJc w:val="left"/>
      <w:pPr>
        <w:ind w:left="5040" w:hanging="360"/>
      </w:pPr>
      <w:rPr>
        <w:rFonts w:hint="default" w:ascii="Symbol" w:hAnsi="Symbol"/>
      </w:rPr>
    </w:lvl>
    <w:lvl w:ilvl="7" w:tplc="E8B4CCD2">
      <w:start w:val="1"/>
      <w:numFmt w:val="bullet"/>
      <w:lvlText w:val="o"/>
      <w:lvlJc w:val="left"/>
      <w:pPr>
        <w:ind w:left="5760" w:hanging="360"/>
      </w:pPr>
      <w:rPr>
        <w:rFonts w:hint="default" w:ascii="Courier New" w:hAnsi="Courier New"/>
      </w:rPr>
    </w:lvl>
    <w:lvl w:ilvl="8" w:tplc="35AEA75E">
      <w:start w:val="1"/>
      <w:numFmt w:val="bullet"/>
      <w:lvlText w:val=""/>
      <w:lvlJc w:val="left"/>
      <w:pPr>
        <w:ind w:left="6480" w:hanging="360"/>
      </w:pPr>
      <w:rPr>
        <w:rFonts w:hint="default" w:ascii="Wingdings" w:hAnsi="Wingdings"/>
      </w:rPr>
    </w:lvl>
  </w:abstractNum>
  <w:abstractNum w:abstractNumId="1" w15:restartNumberingAfterBreak="0">
    <w:nsid w:val="09F63C47"/>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EB61A11"/>
    <w:multiLevelType w:val="hybridMultilevel"/>
    <w:tmpl w:val="FFFFFFFF"/>
    <w:lvl w:ilvl="0" w:tplc="C612215A">
      <w:start w:val="1"/>
      <w:numFmt w:val="bullet"/>
      <w:lvlText w:val=""/>
      <w:lvlJc w:val="left"/>
      <w:pPr>
        <w:ind w:left="720" w:hanging="360"/>
      </w:pPr>
      <w:rPr>
        <w:rFonts w:hint="default" w:ascii="Symbol" w:hAnsi="Symbol"/>
      </w:rPr>
    </w:lvl>
    <w:lvl w:ilvl="1" w:tplc="E9D4FF2C">
      <w:start w:val="1"/>
      <w:numFmt w:val="bullet"/>
      <w:lvlText w:val="o"/>
      <w:lvlJc w:val="left"/>
      <w:pPr>
        <w:ind w:left="1440" w:hanging="360"/>
      </w:pPr>
      <w:rPr>
        <w:rFonts w:hint="default" w:ascii="Courier New" w:hAnsi="Courier New"/>
      </w:rPr>
    </w:lvl>
    <w:lvl w:ilvl="2" w:tplc="E68E64B2">
      <w:start w:val="1"/>
      <w:numFmt w:val="bullet"/>
      <w:lvlText w:val=""/>
      <w:lvlJc w:val="left"/>
      <w:pPr>
        <w:ind w:left="2160" w:hanging="360"/>
      </w:pPr>
      <w:rPr>
        <w:rFonts w:hint="default" w:ascii="Wingdings" w:hAnsi="Wingdings"/>
      </w:rPr>
    </w:lvl>
    <w:lvl w:ilvl="3" w:tplc="86F49E84">
      <w:start w:val="1"/>
      <w:numFmt w:val="bullet"/>
      <w:lvlText w:val=""/>
      <w:lvlJc w:val="left"/>
      <w:pPr>
        <w:ind w:left="2880" w:hanging="360"/>
      </w:pPr>
      <w:rPr>
        <w:rFonts w:hint="default" w:ascii="Symbol" w:hAnsi="Symbol"/>
      </w:rPr>
    </w:lvl>
    <w:lvl w:ilvl="4" w:tplc="DB8298D4">
      <w:start w:val="1"/>
      <w:numFmt w:val="bullet"/>
      <w:lvlText w:val="o"/>
      <w:lvlJc w:val="left"/>
      <w:pPr>
        <w:ind w:left="3600" w:hanging="360"/>
      </w:pPr>
      <w:rPr>
        <w:rFonts w:hint="default" w:ascii="Courier New" w:hAnsi="Courier New"/>
      </w:rPr>
    </w:lvl>
    <w:lvl w:ilvl="5" w:tplc="9ECA2D7E">
      <w:start w:val="1"/>
      <w:numFmt w:val="bullet"/>
      <w:lvlText w:val=""/>
      <w:lvlJc w:val="left"/>
      <w:pPr>
        <w:ind w:left="4320" w:hanging="360"/>
      </w:pPr>
      <w:rPr>
        <w:rFonts w:hint="default" w:ascii="Wingdings" w:hAnsi="Wingdings"/>
      </w:rPr>
    </w:lvl>
    <w:lvl w:ilvl="6" w:tplc="82F2E3CC">
      <w:start w:val="1"/>
      <w:numFmt w:val="bullet"/>
      <w:lvlText w:val=""/>
      <w:lvlJc w:val="left"/>
      <w:pPr>
        <w:ind w:left="5040" w:hanging="360"/>
      </w:pPr>
      <w:rPr>
        <w:rFonts w:hint="default" w:ascii="Symbol" w:hAnsi="Symbol"/>
      </w:rPr>
    </w:lvl>
    <w:lvl w:ilvl="7" w:tplc="90964B00">
      <w:start w:val="1"/>
      <w:numFmt w:val="bullet"/>
      <w:lvlText w:val="o"/>
      <w:lvlJc w:val="left"/>
      <w:pPr>
        <w:ind w:left="5760" w:hanging="360"/>
      </w:pPr>
      <w:rPr>
        <w:rFonts w:hint="default" w:ascii="Courier New" w:hAnsi="Courier New"/>
      </w:rPr>
    </w:lvl>
    <w:lvl w:ilvl="8" w:tplc="99503502">
      <w:start w:val="1"/>
      <w:numFmt w:val="bullet"/>
      <w:lvlText w:val=""/>
      <w:lvlJc w:val="left"/>
      <w:pPr>
        <w:ind w:left="6480" w:hanging="360"/>
      </w:pPr>
      <w:rPr>
        <w:rFonts w:hint="default" w:ascii="Wingdings" w:hAnsi="Wingdings"/>
      </w:rPr>
    </w:lvl>
  </w:abstractNum>
  <w:abstractNum w:abstractNumId="3" w15:restartNumberingAfterBreak="0">
    <w:nsid w:val="0F6EAD45"/>
    <w:multiLevelType w:val="hybridMultilevel"/>
    <w:tmpl w:val="FFFFFFFF"/>
    <w:lvl w:ilvl="0" w:tplc="800009FE">
      <w:start w:val="1"/>
      <w:numFmt w:val="bullet"/>
      <w:lvlText w:val=""/>
      <w:lvlJc w:val="left"/>
      <w:pPr>
        <w:ind w:left="720" w:hanging="360"/>
      </w:pPr>
      <w:rPr>
        <w:rFonts w:hint="default" w:ascii="Symbol" w:hAnsi="Symbol"/>
      </w:rPr>
    </w:lvl>
    <w:lvl w:ilvl="1" w:tplc="91BA0470">
      <w:start w:val="1"/>
      <w:numFmt w:val="bullet"/>
      <w:lvlText w:val="o"/>
      <w:lvlJc w:val="left"/>
      <w:pPr>
        <w:ind w:left="1440" w:hanging="360"/>
      </w:pPr>
      <w:rPr>
        <w:rFonts w:hint="default" w:ascii="Courier New" w:hAnsi="Courier New"/>
      </w:rPr>
    </w:lvl>
    <w:lvl w:ilvl="2" w:tplc="7E3C3768">
      <w:start w:val="1"/>
      <w:numFmt w:val="bullet"/>
      <w:lvlText w:val=""/>
      <w:lvlJc w:val="left"/>
      <w:pPr>
        <w:ind w:left="2160" w:hanging="360"/>
      </w:pPr>
      <w:rPr>
        <w:rFonts w:hint="default" w:ascii="Wingdings" w:hAnsi="Wingdings"/>
      </w:rPr>
    </w:lvl>
    <w:lvl w:ilvl="3" w:tplc="F8708628">
      <w:start w:val="1"/>
      <w:numFmt w:val="bullet"/>
      <w:lvlText w:val=""/>
      <w:lvlJc w:val="left"/>
      <w:pPr>
        <w:ind w:left="2880" w:hanging="360"/>
      </w:pPr>
      <w:rPr>
        <w:rFonts w:hint="default" w:ascii="Symbol" w:hAnsi="Symbol"/>
      </w:rPr>
    </w:lvl>
    <w:lvl w:ilvl="4" w:tplc="55446BF2">
      <w:start w:val="1"/>
      <w:numFmt w:val="bullet"/>
      <w:lvlText w:val="o"/>
      <w:lvlJc w:val="left"/>
      <w:pPr>
        <w:ind w:left="3600" w:hanging="360"/>
      </w:pPr>
      <w:rPr>
        <w:rFonts w:hint="default" w:ascii="Courier New" w:hAnsi="Courier New"/>
      </w:rPr>
    </w:lvl>
    <w:lvl w:ilvl="5" w:tplc="BA7A8A7A">
      <w:start w:val="1"/>
      <w:numFmt w:val="bullet"/>
      <w:lvlText w:val=""/>
      <w:lvlJc w:val="left"/>
      <w:pPr>
        <w:ind w:left="4320" w:hanging="360"/>
      </w:pPr>
      <w:rPr>
        <w:rFonts w:hint="default" w:ascii="Wingdings" w:hAnsi="Wingdings"/>
      </w:rPr>
    </w:lvl>
    <w:lvl w:ilvl="6" w:tplc="DFC06586">
      <w:start w:val="1"/>
      <w:numFmt w:val="bullet"/>
      <w:lvlText w:val=""/>
      <w:lvlJc w:val="left"/>
      <w:pPr>
        <w:ind w:left="5040" w:hanging="360"/>
      </w:pPr>
      <w:rPr>
        <w:rFonts w:hint="default" w:ascii="Symbol" w:hAnsi="Symbol"/>
      </w:rPr>
    </w:lvl>
    <w:lvl w:ilvl="7" w:tplc="3FAE86D4">
      <w:start w:val="1"/>
      <w:numFmt w:val="bullet"/>
      <w:lvlText w:val="o"/>
      <w:lvlJc w:val="left"/>
      <w:pPr>
        <w:ind w:left="5760" w:hanging="360"/>
      </w:pPr>
      <w:rPr>
        <w:rFonts w:hint="default" w:ascii="Courier New" w:hAnsi="Courier New"/>
      </w:rPr>
    </w:lvl>
    <w:lvl w:ilvl="8" w:tplc="0548D3C6">
      <w:start w:val="1"/>
      <w:numFmt w:val="bullet"/>
      <w:lvlText w:val=""/>
      <w:lvlJc w:val="left"/>
      <w:pPr>
        <w:ind w:left="6480" w:hanging="360"/>
      </w:pPr>
      <w:rPr>
        <w:rFonts w:hint="default" w:ascii="Wingdings" w:hAnsi="Wingdings"/>
      </w:rPr>
    </w:lvl>
  </w:abstractNum>
  <w:abstractNum w:abstractNumId="4" w15:restartNumberingAfterBreak="0">
    <w:nsid w:val="10A105B8"/>
    <w:multiLevelType w:val="hybridMultilevel"/>
    <w:tmpl w:val="FFFFFFFF"/>
    <w:lvl w:ilvl="0" w:tplc="A8F8D5AC">
      <w:start w:val="1"/>
      <w:numFmt w:val="bullet"/>
      <w:lvlText w:val=""/>
      <w:lvlJc w:val="left"/>
      <w:pPr>
        <w:ind w:left="720" w:hanging="360"/>
      </w:pPr>
      <w:rPr>
        <w:rFonts w:hint="default" w:ascii="Symbol" w:hAnsi="Symbol"/>
      </w:rPr>
    </w:lvl>
    <w:lvl w:ilvl="1" w:tplc="A0349D06">
      <w:start w:val="1"/>
      <w:numFmt w:val="bullet"/>
      <w:lvlText w:val="o"/>
      <w:lvlJc w:val="left"/>
      <w:pPr>
        <w:ind w:left="1440" w:hanging="360"/>
      </w:pPr>
      <w:rPr>
        <w:rFonts w:hint="default" w:ascii="Courier New" w:hAnsi="Courier New"/>
      </w:rPr>
    </w:lvl>
    <w:lvl w:ilvl="2" w:tplc="8602803E">
      <w:start w:val="1"/>
      <w:numFmt w:val="bullet"/>
      <w:lvlText w:val=""/>
      <w:lvlJc w:val="left"/>
      <w:pPr>
        <w:ind w:left="2160" w:hanging="360"/>
      </w:pPr>
      <w:rPr>
        <w:rFonts w:hint="default" w:ascii="Wingdings" w:hAnsi="Wingdings"/>
      </w:rPr>
    </w:lvl>
    <w:lvl w:ilvl="3" w:tplc="6C4871DA">
      <w:start w:val="1"/>
      <w:numFmt w:val="bullet"/>
      <w:lvlText w:val=""/>
      <w:lvlJc w:val="left"/>
      <w:pPr>
        <w:ind w:left="2880" w:hanging="360"/>
      </w:pPr>
      <w:rPr>
        <w:rFonts w:hint="default" w:ascii="Symbol" w:hAnsi="Symbol"/>
      </w:rPr>
    </w:lvl>
    <w:lvl w:ilvl="4" w:tplc="4022B082">
      <w:start w:val="1"/>
      <w:numFmt w:val="bullet"/>
      <w:lvlText w:val="o"/>
      <w:lvlJc w:val="left"/>
      <w:pPr>
        <w:ind w:left="3600" w:hanging="360"/>
      </w:pPr>
      <w:rPr>
        <w:rFonts w:hint="default" w:ascii="Courier New" w:hAnsi="Courier New"/>
      </w:rPr>
    </w:lvl>
    <w:lvl w:ilvl="5" w:tplc="2180A408">
      <w:start w:val="1"/>
      <w:numFmt w:val="bullet"/>
      <w:lvlText w:val=""/>
      <w:lvlJc w:val="left"/>
      <w:pPr>
        <w:ind w:left="4320" w:hanging="360"/>
      </w:pPr>
      <w:rPr>
        <w:rFonts w:hint="default" w:ascii="Wingdings" w:hAnsi="Wingdings"/>
      </w:rPr>
    </w:lvl>
    <w:lvl w:ilvl="6" w:tplc="3B7A191A">
      <w:start w:val="1"/>
      <w:numFmt w:val="bullet"/>
      <w:lvlText w:val=""/>
      <w:lvlJc w:val="left"/>
      <w:pPr>
        <w:ind w:left="5040" w:hanging="360"/>
      </w:pPr>
      <w:rPr>
        <w:rFonts w:hint="default" w:ascii="Symbol" w:hAnsi="Symbol"/>
      </w:rPr>
    </w:lvl>
    <w:lvl w:ilvl="7" w:tplc="65FE26FE">
      <w:start w:val="1"/>
      <w:numFmt w:val="bullet"/>
      <w:lvlText w:val="o"/>
      <w:lvlJc w:val="left"/>
      <w:pPr>
        <w:ind w:left="5760" w:hanging="360"/>
      </w:pPr>
      <w:rPr>
        <w:rFonts w:hint="default" w:ascii="Courier New" w:hAnsi="Courier New"/>
      </w:rPr>
    </w:lvl>
    <w:lvl w:ilvl="8" w:tplc="5816D22C">
      <w:start w:val="1"/>
      <w:numFmt w:val="bullet"/>
      <w:lvlText w:val=""/>
      <w:lvlJc w:val="left"/>
      <w:pPr>
        <w:ind w:left="6480" w:hanging="360"/>
      </w:pPr>
      <w:rPr>
        <w:rFonts w:hint="default" w:ascii="Wingdings" w:hAnsi="Wingdings"/>
      </w:rPr>
    </w:lvl>
  </w:abstractNum>
  <w:abstractNum w:abstractNumId="5" w15:restartNumberingAfterBreak="0">
    <w:nsid w:val="17C74664"/>
    <w:multiLevelType w:val="hybridMultilevel"/>
    <w:tmpl w:val="FFFFFFFF"/>
    <w:lvl w:ilvl="0" w:tplc="B8AAC334">
      <w:start w:val="1"/>
      <w:numFmt w:val="bullet"/>
      <w:lvlText w:val=""/>
      <w:lvlJc w:val="left"/>
      <w:pPr>
        <w:ind w:left="720" w:hanging="360"/>
      </w:pPr>
      <w:rPr>
        <w:rFonts w:hint="default" w:ascii="Symbol" w:hAnsi="Symbol"/>
      </w:rPr>
    </w:lvl>
    <w:lvl w:ilvl="1" w:tplc="28268BD6">
      <w:start w:val="1"/>
      <w:numFmt w:val="bullet"/>
      <w:lvlText w:val="o"/>
      <w:lvlJc w:val="left"/>
      <w:pPr>
        <w:ind w:left="1440" w:hanging="360"/>
      </w:pPr>
      <w:rPr>
        <w:rFonts w:hint="default" w:ascii="Courier New" w:hAnsi="Courier New"/>
      </w:rPr>
    </w:lvl>
    <w:lvl w:ilvl="2" w:tplc="1EE2097A">
      <w:start w:val="1"/>
      <w:numFmt w:val="bullet"/>
      <w:lvlText w:val=""/>
      <w:lvlJc w:val="left"/>
      <w:pPr>
        <w:ind w:left="2160" w:hanging="360"/>
      </w:pPr>
      <w:rPr>
        <w:rFonts w:hint="default" w:ascii="Wingdings" w:hAnsi="Wingdings"/>
      </w:rPr>
    </w:lvl>
    <w:lvl w:ilvl="3" w:tplc="F5824542">
      <w:start w:val="1"/>
      <w:numFmt w:val="bullet"/>
      <w:lvlText w:val=""/>
      <w:lvlJc w:val="left"/>
      <w:pPr>
        <w:ind w:left="2880" w:hanging="360"/>
      </w:pPr>
      <w:rPr>
        <w:rFonts w:hint="default" w:ascii="Symbol" w:hAnsi="Symbol"/>
      </w:rPr>
    </w:lvl>
    <w:lvl w:ilvl="4" w:tplc="44223C6A">
      <w:start w:val="1"/>
      <w:numFmt w:val="bullet"/>
      <w:lvlText w:val="o"/>
      <w:lvlJc w:val="left"/>
      <w:pPr>
        <w:ind w:left="3600" w:hanging="360"/>
      </w:pPr>
      <w:rPr>
        <w:rFonts w:hint="default" w:ascii="Courier New" w:hAnsi="Courier New"/>
      </w:rPr>
    </w:lvl>
    <w:lvl w:ilvl="5" w:tplc="348C2A78">
      <w:start w:val="1"/>
      <w:numFmt w:val="bullet"/>
      <w:lvlText w:val=""/>
      <w:lvlJc w:val="left"/>
      <w:pPr>
        <w:ind w:left="4320" w:hanging="360"/>
      </w:pPr>
      <w:rPr>
        <w:rFonts w:hint="default" w:ascii="Wingdings" w:hAnsi="Wingdings"/>
      </w:rPr>
    </w:lvl>
    <w:lvl w:ilvl="6" w:tplc="99A868CE">
      <w:start w:val="1"/>
      <w:numFmt w:val="bullet"/>
      <w:lvlText w:val=""/>
      <w:lvlJc w:val="left"/>
      <w:pPr>
        <w:ind w:left="5040" w:hanging="360"/>
      </w:pPr>
      <w:rPr>
        <w:rFonts w:hint="default" w:ascii="Symbol" w:hAnsi="Symbol"/>
      </w:rPr>
    </w:lvl>
    <w:lvl w:ilvl="7" w:tplc="271E1AAA">
      <w:start w:val="1"/>
      <w:numFmt w:val="bullet"/>
      <w:lvlText w:val="o"/>
      <w:lvlJc w:val="left"/>
      <w:pPr>
        <w:ind w:left="5760" w:hanging="360"/>
      </w:pPr>
      <w:rPr>
        <w:rFonts w:hint="default" w:ascii="Courier New" w:hAnsi="Courier New"/>
      </w:rPr>
    </w:lvl>
    <w:lvl w:ilvl="8" w:tplc="328ED6BE">
      <w:start w:val="1"/>
      <w:numFmt w:val="bullet"/>
      <w:lvlText w:val=""/>
      <w:lvlJc w:val="left"/>
      <w:pPr>
        <w:ind w:left="6480" w:hanging="360"/>
      </w:pPr>
      <w:rPr>
        <w:rFonts w:hint="default" w:ascii="Wingdings" w:hAnsi="Wingdings"/>
      </w:rPr>
    </w:lvl>
  </w:abstractNum>
  <w:abstractNum w:abstractNumId="6" w15:restartNumberingAfterBreak="0">
    <w:nsid w:val="1AF304EB"/>
    <w:multiLevelType w:val="hybridMultilevel"/>
    <w:tmpl w:val="FFFFFFFF"/>
    <w:lvl w:ilvl="0" w:tplc="7764ADE4">
      <w:start w:val="1"/>
      <w:numFmt w:val="decimal"/>
      <w:lvlText w:val="%1."/>
      <w:lvlJc w:val="left"/>
      <w:pPr>
        <w:ind w:left="720" w:hanging="360"/>
      </w:pPr>
    </w:lvl>
    <w:lvl w:ilvl="1" w:tplc="90B889F4">
      <w:start w:val="1"/>
      <w:numFmt w:val="lowerLetter"/>
      <w:lvlText w:val="%2."/>
      <w:lvlJc w:val="left"/>
      <w:pPr>
        <w:ind w:left="1440" w:hanging="360"/>
      </w:pPr>
    </w:lvl>
    <w:lvl w:ilvl="2" w:tplc="BAD27C58">
      <w:start w:val="1"/>
      <w:numFmt w:val="lowerRoman"/>
      <w:lvlText w:val="%3."/>
      <w:lvlJc w:val="right"/>
      <w:pPr>
        <w:ind w:left="2160" w:hanging="180"/>
      </w:pPr>
    </w:lvl>
    <w:lvl w:ilvl="3" w:tplc="AEC687F8">
      <w:start w:val="1"/>
      <w:numFmt w:val="decimal"/>
      <w:lvlText w:val="%4."/>
      <w:lvlJc w:val="left"/>
      <w:pPr>
        <w:ind w:left="2880" w:hanging="360"/>
      </w:pPr>
    </w:lvl>
    <w:lvl w:ilvl="4" w:tplc="CA04B194">
      <w:start w:val="1"/>
      <w:numFmt w:val="lowerLetter"/>
      <w:lvlText w:val="%5."/>
      <w:lvlJc w:val="left"/>
      <w:pPr>
        <w:ind w:left="3600" w:hanging="360"/>
      </w:pPr>
    </w:lvl>
    <w:lvl w:ilvl="5" w:tplc="0D223978">
      <w:start w:val="1"/>
      <w:numFmt w:val="lowerRoman"/>
      <w:lvlText w:val="%6."/>
      <w:lvlJc w:val="right"/>
      <w:pPr>
        <w:ind w:left="4320" w:hanging="180"/>
      </w:pPr>
    </w:lvl>
    <w:lvl w:ilvl="6" w:tplc="3BB281FE">
      <w:start w:val="1"/>
      <w:numFmt w:val="decimal"/>
      <w:lvlText w:val="%7."/>
      <w:lvlJc w:val="left"/>
      <w:pPr>
        <w:ind w:left="5040" w:hanging="360"/>
      </w:pPr>
    </w:lvl>
    <w:lvl w:ilvl="7" w:tplc="75C2FE8A">
      <w:start w:val="1"/>
      <w:numFmt w:val="lowerLetter"/>
      <w:lvlText w:val="%8."/>
      <w:lvlJc w:val="left"/>
      <w:pPr>
        <w:ind w:left="5760" w:hanging="360"/>
      </w:pPr>
    </w:lvl>
    <w:lvl w:ilvl="8" w:tplc="BDF8573A">
      <w:start w:val="1"/>
      <w:numFmt w:val="lowerRoman"/>
      <w:lvlText w:val="%9."/>
      <w:lvlJc w:val="right"/>
      <w:pPr>
        <w:ind w:left="6480" w:hanging="180"/>
      </w:pPr>
    </w:lvl>
  </w:abstractNum>
  <w:abstractNum w:abstractNumId="7" w15:restartNumberingAfterBreak="0">
    <w:nsid w:val="1F7510E0"/>
    <w:multiLevelType w:val="multilevel"/>
    <w:tmpl w:val="FFFFFFFF"/>
    <w:lvl w:ilvl="0">
      <w:start w:val="3"/>
      <w:numFmt w:val="upperLetter"/>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88AF6C"/>
    <w:multiLevelType w:val="hybridMultilevel"/>
    <w:tmpl w:val="FFFFFFFF"/>
    <w:lvl w:ilvl="0" w:tplc="4620CE7A">
      <w:start w:val="1"/>
      <w:numFmt w:val="decimal"/>
      <w:lvlText w:val="%1."/>
      <w:lvlJc w:val="left"/>
      <w:pPr>
        <w:ind w:left="720" w:hanging="360"/>
      </w:pPr>
    </w:lvl>
    <w:lvl w:ilvl="1" w:tplc="9DEE3D08">
      <w:start w:val="1"/>
      <w:numFmt w:val="lowerLetter"/>
      <w:lvlText w:val="%2."/>
      <w:lvlJc w:val="left"/>
      <w:pPr>
        <w:ind w:left="1440" w:hanging="360"/>
      </w:pPr>
    </w:lvl>
    <w:lvl w:ilvl="2" w:tplc="B614A16A">
      <w:start w:val="1"/>
      <w:numFmt w:val="lowerRoman"/>
      <w:lvlText w:val="%3."/>
      <w:lvlJc w:val="right"/>
      <w:pPr>
        <w:ind w:left="2160" w:hanging="180"/>
      </w:pPr>
    </w:lvl>
    <w:lvl w:ilvl="3" w:tplc="FA3C5E94">
      <w:start w:val="1"/>
      <w:numFmt w:val="decimal"/>
      <w:lvlText w:val="%4."/>
      <w:lvlJc w:val="left"/>
      <w:pPr>
        <w:ind w:left="2880" w:hanging="360"/>
      </w:pPr>
    </w:lvl>
    <w:lvl w:ilvl="4" w:tplc="D0B098E4">
      <w:start w:val="1"/>
      <w:numFmt w:val="lowerLetter"/>
      <w:lvlText w:val="%5."/>
      <w:lvlJc w:val="left"/>
      <w:pPr>
        <w:ind w:left="3600" w:hanging="360"/>
      </w:pPr>
    </w:lvl>
    <w:lvl w:ilvl="5" w:tplc="C9623A8A">
      <w:start w:val="1"/>
      <w:numFmt w:val="lowerRoman"/>
      <w:lvlText w:val="%6."/>
      <w:lvlJc w:val="right"/>
      <w:pPr>
        <w:ind w:left="4320" w:hanging="180"/>
      </w:pPr>
    </w:lvl>
    <w:lvl w:ilvl="6" w:tplc="2B78FE44">
      <w:start w:val="1"/>
      <w:numFmt w:val="decimal"/>
      <w:lvlText w:val="%7."/>
      <w:lvlJc w:val="left"/>
      <w:pPr>
        <w:ind w:left="5040" w:hanging="360"/>
      </w:pPr>
    </w:lvl>
    <w:lvl w:ilvl="7" w:tplc="3EFEF052">
      <w:start w:val="1"/>
      <w:numFmt w:val="lowerLetter"/>
      <w:lvlText w:val="%8."/>
      <w:lvlJc w:val="left"/>
      <w:pPr>
        <w:ind w:left="5760" w:hanging="360"/>
      </w:pPr>
    </w:lvl>
    <w:lvl w:ilvl="8" w:tplc="FB14BA0E">
      <w:start w:val="1"/>
      <w:numFmt w:val="lowerRoman"/>
      <w:lvlText w:val="%9."/>
      <w:lvlJc w:val="right"/>
      <w:pPr>
        <w:ind w:left="6480" w:hanging="180"/>
      </w:pPr>
    </w:lvl>
  </w:abstractNum>
  <w:abstractNum w:abstractNumId="9" w15:restartNumberingAfterBreak="0">
    <w:nsid w:val="2DC89899"/>
    <w:multiLevelType w:val="hybridMultilevel"/>
    <w:tmpl w:val="FFFFFFFF"/>
    <w:lvl w:ilvl="0" w:tplc="3352171A">
      <w:start w:val="1"/>
      <w:numFmt w:val="bullet"/>
      <w:lvlText w:val=""/>
      <w:lvlJc w:val="left"/>
      <w:pPr>
        <w:ind w:left="720" w:hanging="360"/>
      </w:pPr>
      <w:rPr>
        <w:rFonts w:hint="default" w:ascii="Symbol" w:hAnsi="Symbol"/>
      </w:rPr>
    </w:lvl>
    <w:lvl w:ilvl="1" w:tplc="BA0ABD0C">
      <w:start w:val="1"/>
      <w:numFmt w:val="bullet"/>
      <w:lvlText w:val="o"/>
      <w:lvlJc w:val="left"/>
      <w:pPr>
        <w:ind w:left="1440" w:hanging="360"/>
      </w:pPr>
      <w:rPr>
        <w:rFonts w:hint="default" w:ascii="Courier New" w:hAnsi="Courier New"/>
      </w:rPr>
    </w:lvl>
    <w:lvl w:ilvl="2" w:tplc="FFDC5A9C">
      <w:start w:val="1"/>
      <w:numFmt w:val="bullet"/>
      <w:lvlText w:val=""/>
      <w:lvlJc w:val="left"/>
      <w:pPr>
        <w:ind w:left="2160" w:hanging="360"/>
      </w:pPr>
      <w:rPr>
        <w:rFonts w:hint="default" w:ascii="Wingdings" w:hAnsi="Wingdings"/>
      </w:rPr>
    </w:lvl>
    <w:lvl w:ilvl="3" w:tplc="AF98EA2C">
      <w:start w:val="1"/>
      <w:numFmt w:val="bullet"/>
      <w:lvlText w:val=""/>
      <w:lvlJc w:val="left"/>
      <w:pPr>
        <w:ind w:left="2880" w:hanging="360"/>
      </w:pPr>
      <w:rPr>
        <w:rFonts w:hint="default" w:ascii="Symbol" w:hAnsi="Symbol"/>
      </w:rPr>
    </w:lvl>
    <w:lvl w:ilvl="4" w:tplc="314CAA22">
      <w:start w:val="1"/>
      <w:numFmt w:val="bullet"/>
      <w:lvlText w:val="o"/>
      <w:lvlJc w:val="left"/>
      <w:pPr>
        <w:ind w:left="3600" w:hanging="360"/>
      </w:pPr>
      <w:rPr>
        <w:rFonts w:hint="default" w:ascii="Courier New" w:hAnsi="Courier New"/>
      </w:rPr>
    </w:lvl>
    <w:lvl w:ilvl="5" w:tplc="4CCEE3FE">
      <w:start w:val="1"/>
      <w:numFmt w:val="bullet"/>
      <w:lvlText w:val=""/>
      <w:lvlJc w:val="left"/>
      <w:pPr>
        <w:ind w:left="4320" w:hanging="360"/>
      </w:pPr>
      <w:rPr>
        <w:rFonts w:hint="default" w:ascii="Wingdings" w:hAnsi="Wingdings"/>
      </w:rPr>
    </w:lvl>
    <w:lvl w:ilvl="6" w:tplc="3266FD9C">
      <w:start w:val="1"/>
      <w:numFmt w:val="bullet"/>
      <w:lvlText w:val=""/>
      <w:lvlJc w:val="left"/>
      <w:pPr>
        <w:ind w:left="5040" w:hanging="360"/>
      </w:pPr>
      <w:rPr>
        <w:rFonts w:hint="default" w:ascii="Symbol" w:hAnsi="Symbol"/>
      </w:rPr>
    </w:lvl>
    <w:lvl w:ilvl="7" w:tplc="D850ED44">
      <w:start w:val="1"/>
      <w:numFmt w:val="bullet"/>
      <w:lvlText w:val="o"/>
      <w:lvlJc w:val="left"/>
      <w:pPr>
        <w:ind w:left="5760" w:hanging="360"/>
      </w:pPr>
      <w:rPr>
        <w:rFonts w:hint="default" w:ascii="Courier New" w:hAnsi="Courier New"/>
      </w:rPr>
    </w:lvl>
    <w:lvl w:ilvl="8" w:tplc="E336497A">
      <w:start w:val="1"/>
      <w:numFmt w:val="bullet"/>
      <w:lvlText w:val=""/>
      <w:lvlJc w:val="left"/>
      <w:pPr>
        <w:ind w:left="6480" w:hanging="360"/>
      </w:pPr>
      <w:rPr>
        <w:rFonts w:hint="default" w:ascii="Wingdings" w:hAnsi="Wingdings"/>
      </w:rPr>
    </w:lvl>
  </w:abstractNum>
  <w:abstractNum w:abstractNumId="10" w15:restartNumberingAfterBreak="0">
    <w:nsid w:val="2F0B1F86"/>
    <w:multiLevelType w:val="multilevel"/>
    <w:tmpl w:val="FFFFFFFF"/>
    <w:lvl w:ilvl="0">
      <w:start w:val="3"/>
      <w:numFmt w:val="upperLetter"/>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1A6E50"/>
    <w:multiLevelType w:val="hybridMultilevel"/>
    <w:tmpl w:val="FFFFFFFF"/>
    <w:lvl w:ilvl="0" w:tplc="87762A70">
      <w:start w:val="1"/>
      <w:numFmt w:val="bullet"/>
      <w:lvlText w:val=""/>
      <w:lvlJc w:val="left"/>
      <w:pPr>
        <w:ind w:left="720" w:hanging="360"/>
      </w:pPr>
      <w:rPr>
        <w:rFonts w:hint="default" w:ascii="Symbol" w:hAnsi="Symbol"/>
      </w:rPr>
    </w:lvl>
    <w:lvl w:ilvl="1" w:tplc="77E29DCC">
      <w:start w:val="1"/>
      <w:numFmt w:val="bullet"/>
      <w:lvlText w:val="o"/>
      <w:lvlJc w:val="left"/>
      <w:pPr>
        <w:ind w:left="1440" w:hanging="360"/>
      </w:pPr>
      <w:rPr>
        <w:rFonts w:hint="default" w:ascii="Courier New" w:hAnsi="Courier New"/>
      </w:rPr>
    </w:lvl>
    <w:lvl w:ilvl="2" w:tplc="0AD02E2E">
      <w:start w:val="1"/>
      <w:numFmt w:val="bullet"/>
      <w:lvlText w:val=""/>
      <w:lvlJc w:val="left"/>
      <w:pPr>
        <w:ind w:left="2160" w:hanging="360"/>
      </w:pPr>
      <w:rPr>
        <w:rFonts w:hint="default" w:ascii="Wingdings" w:hAnsi="Wingdings"/>
      </w:rPr>
    </w:lvl>
    <w:lvl w:ilvl="3" w:tplc="E55CB962">
      <w:start w:val="1"/>
      <w:numFmt w:val="bullet"/>
      <w:lvlText w:val=""/>
      <w:lvlJc w:val="left"/>
      <w:pPr>
        <w:ind w:left="2880" w:hanging="360"/>
      </w:pPr>
      <w:rPr>
        <w:rFonts w:hint="default" w:ascii="Symbol" w:hAnsi="Symbol"/>
      </w:rPr>
    </w:lvl>
    <w:lvl w:ilvl="4" w:tplc="7DC67CC8">
      <w:start w:val="1"/>
      <w:numFmt w:val="bullet"/>
      <w:lvlText w:val="o"/>
      <w:lvlJc w:val="left"/>
      <w:pPr>
        <w:ind w:left="3600" w:hanging="360"/>
      </w:pPr>
      <w:rPr>
        <w:rFonts w:hint="default" w:ascii="Courier New" w:hAnsi="Courier New"/>
      </w:rPr>
    </w:lvl>
    <w:lvl w:ilvl="5" w:tplc="7F929DFE">
      <w:start w:val="1"/>
      <w:numFmt w:val="bullet"/>
      <w:lvlText w:val=""/>
      <w:lvlJc w:val="left"/>
      <w:pPr>
        <w:ind w:left="4320" w:hanging="360"/>
      </w:pPr>
      <w:rPr>
        <w:rFonts w:hint="default" w:ascii="Wingdings" w:hAnsi="Wingdings"/>
      </w:rPr>
    </w:lvl>
    <w:lvl w:ilvl="6" w:tplc="B316FFE4">
      <w:start w:val="1"/>
      <w:numFmt w:val="bullet"/>
      <w:lvlText w:val=""/>
      <w:lvlJc w:val="left"/>
      <w:pPr>
        <w:ind w:left="5040" w:hanging="360"/>
      </w:pPr>
      <w:rPr>
        <w:rFonts w:hint="default" w:ascii="Symbol" w:hAnsi="Symbol"/>
      </w:rPr>
    </w:lvl>
    <w:lvl w:ilvl="7" w:tplc="6898FDF8">
      <w:start w:val="1"/>
      <w:numFmt w:val="bullet"/>
      <w:lvlText w:val="o"/>
      <w:lvlJc w:val="left"/>
      <w:pPr>
        <w:ind w:left="5760" w:hanging="360"/>
      </w:pPr>
      <w:rPr>
        <w:rFonts w:hint="default" w:ascii="Courier New" w:hAnsi="Courier New"/>
      </w:rPr>
    </w:lvl>
    <w:lvl w:ilvl="8" w:tplc="DA1C19B0">
      <w:start w:val="1"/>
      <w:numFmt w:val="bullet"/>
      <w:lvlText w:val=""/>
      <w:lvlJc w:val="left"/>
      <w:pPr>
        <w:ind w:left="6480" w:hanging="360"/>
      </w:pPr>
      <w:rPr>
        <w:rFonts w:hint="default" w:ascii="Wingdings" w:hAnsi="Wingdings"/>
      </w:rPr>
    </w:lvl>
  </w:abstractNum>
  <w:abstractNum w:abstractNumId="12" w15:restartNumberingAfterBreak="0">
    <w:nsid w:val="36FCDA55"/>
    <w:multiLevelType w:val="multilevel"/>
    <w:tmpl w:val="FFFFFFFF"/>
    <w:lvl w:ilvl="0">
      <w:start w:val="1"/>
      <w:numFmt w:val="upperLetter"/>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016695"/>
    <w:multiLevelType w:val="hybridMultilevel"/>
    <w:tmpl w:val="FFFFFFFF"/>
    <w:lvl w:ilvl="0" w:tplc="41CA4864">
      <w:start w:val="1"/>
      <w:numFmt w:val="bullet"/>
      <w:lvlText w:val=""/>
      <w:lvlJc w:val="left"/>
      <w:pPr>
        <w:ind w:left="1080" w:hanging="360"/>
      </w:pPr>
      <w:rPr>
        <w:rFonts w:hint="default" w:ascii="Symbol" w:hAnsi="Symbol"/>
      </w:rPr>
    </w:lvl>
    <w:lvl w:ilvl="1" w:tplc="910CE59C">
      <w:start w:val="1"/>
      <w:numFmt w:val="bullet"/>
      <w:lvlText w:val="o"/>
      <w:lvlJc w:val="left"/>
      <w:pPr>
        <w:ind w:left="1440" w:hanging="360"/>
      </w:pPr>
      <w:rPr>
        <w:rFonts w:hint="default" w:ascii="Courier New" w:hAnsi="Courier New"/>
      </w:rPr>
    </w:lvl>
    <w:lvl w:ilvl="2" w:tplc="24B6B862">
      <w:start w:val="1"/>
      <w:numFmt w:val="bullet"/>
      <w:lvlText w:val=""/>
      <w:lvlJc w:val="left"/>
      <w:pPr>
        <w:ind w:left="2160" w:hanging="360"/>
      </w:pPr>
      <w:rPr>
        <w:rFonts w:hint="default" w:ascii="Wingdings" w:hAnsi="Wingdings"/>
      </w:rPr>
    </w:lvl>
    <w:lvl w:ilvl="3" w:tplc="1F14A4E4">
      <w:start w:val="1"/>
      <w:numFmt w:val="bullet"/>
      <w:lvlText w:val=""/>
      <w:lvlJc w:val="left"/>
      <w:pPr>
        <w:ind w:left="2880" w:hanging="360"/>
      </w:pPr>
      <w:rPr>
        <w:rFonts w:hint="default" w:ascii="Symbol" w:hAnsi="Symbol"/>
      </w:rPr>
    </w:lvl>
    <w:lvl w:ilvl="4" w:tplc="3C5289FE">
      <w:start w:val="1"/>
      <w:numFmt w:val="bullet"/>
      <w:lvlText w:val="o"/>
      <w:lvlJc w:val="left"/>
      <w:pPr>
        <w:ind w:left="3600" w:hanging="360"/>
      </w:pPr>
      <w:rPr>
        <w:rFonts w:hint="default" w:ascii="Courier New" w:hAnsi="Courier New"/>
      </w:rPr>
    </w:lvl>
    <w:lvl w:ilvl="5" w:tplc="53EABE36">
      <w:start w:val="1"/>
      <w:numFmt w:val="bullet"/>
      <w:lvlText w:val=""/>
      <w:lvlJc w:val="left"/>
      <w:pPr>
        <w:ind w:left="4320" w:hanging="360"/>
      </w:pPr>
      <w:rPr>
        <w:rFonts w:hint="default" w:ascii="Wingdings" w:hAnsi="Wingdings"/>
      </w:rPr>
    </w:lvl>
    <w:lvl w:ilvl="6" w:tplc="CC1CD2DE">
      <w:start w:val="1"/>
      <w:numFmt w:val="bullet"/>
      <w:lvlText w:val=""/>
      <w:lvlJc w:val="left"/>
      <w:pPr>
        <w:ind w:left="5040" w:hanging="360"/>
      </w:pPr>
      <w:rPr>
        <w:rFonts w:hint="default" w:ascii="Symbol" w:hAnsi="Symbol"/>
      </w:rPr>
    </w:lvl>
    <w:lvl w:ilvl="7" w:tplc="41F25320">
      <w:start w:val="1"/>
      <w:numFmt w:val="bullet"/>
      <w:lvlText w:val="o"/>
      <w:lvlJc w:val="left"/>
      <w:pPr>
        <w:ind w:left="5760" w:hanging="360"/>
      </w:pPr>
      <w:rPr>
        <w:rFonts w:hint="default" w:ascii="Courier New" w:hAnsi="Courier New"/>
      </w:rPr>
    </w:lvl>
    <w:lvl w:ilvl="8" w:tplc="8D46295E">
      <w:start w:val="1"/>
      <w:numFmt w:val="bullet"/>
      <w:lvlText w:val=""/>
      <w:lvlJc w:val="left"/>
      <w:pPr>
        <w:ind w:left="6480" w:hanging="360"/>
      </w:pPr>
      <w:rPr>
        <w:rFonts w:hint="default" w:ascii="Wingdings" w:hAnsi="Wingdings"/>
      </w:rPr>
    </w:lvl>
  </w:abstractNum>
  <w:abstractNum w:abstractNumId="14" w15:restartNumberingAfterBreak="0">
    <w:nsid w:val="3CCA2085"/>
    <w:multiLevelType w:val="hybridMultilevel"/>
    <w:tmpl w:val="FFFFFFFF"/>
    <w:lvl w:ilvl="0" w:tplc="3232EE7A">
      <w:start w:val="1"/>
      <w:numFmt w:val="bullet"/>
      <w:lvlText w:val=""/>
      <w:lvlJc w:val="left"/>
      <w:pPr>
        <w:ind w:left="720" w:hanging="360"/>
      </w:pPr>
      <w:rPr>
        <w:rFonts w:hint="default" w:ascii="Symbol" w:hAnsi="Symbol"/>
      </w:rPr>
    </w:lvl>
    <w:lvl w:ilvl="1" w:tplc="46E65A58">
      <w:start w:val="1"/>
      <w:numFmt w:val="bullet"/>
      <w:lvlText w:val="o"/>
      <w:lvlJc w:val="left"/>
      <w:pPr>
        <w:ind w:left="1440" w:hanging="360"/>
      </w:pPr>
      <w:rPr>
        <w:rFonts w:hint="default" w:ascii="Courier New" w:hAnsi="Courier New"/>
      </w:rPr>
    </w:lvl>
    <w:lvl w:ilvl="2" w:tplc="64685A20">
      <w:start w:val="1"/>
      <w:numFmt w:val="bullet"/>
      <w:lvlText w:val=""/>
      <w:lvlJc w:val="left"/>
      <w:pPr>
        <w:ind w:left="2160" w:hanging="360"/>
      </w:pPr>
      <w:rPr>
        <w:rFonts w:hint="default" w:ascii="Wingdings" w:hAnsi="Wingdings"/>
      </w:rPr>
    </w:lvl>
    <w:lvl w:ilvl="3" w:tplc="D85850AE">
      <w:start w:val="1"/>
      <w:numFmt w:val="bullet"/>
      <w:lvlText w:val=""/>
      <w:lvlJc w:val="left"/>
      <w:pPr>
        <w:ind w:left="2880" w:hanging="360"/>
      </w:pPr>
      <w:rPr>
        <w:rFonts w:hint="default" w:ascii="Symbol" w:hAnsi="Symbol"/>
      </w:rPr>
    </w:lvl>
    <w:lvl w:ilvl="4" w:tplc="9FDA119E">
      <w:start w:val="1"/>
      <w:numFmt w:val="bullet"/>
      <w:lvlText w:val="o"/>
      <w:lvlJc w:val="left"/>
      <w:pPr>
        <w:ind w:left="3600" w:hanging="360"/>
      </w:pPr>
      <w:rPr>
        <w:rFonts w:hint="default" w:ascii="Courier New" w:hAnsi="Courier New"/>
      </w:rPr>
    </w:lvl>
    <w:lvl w:ilvl="5" w:tplc="2E90C9FC">
      <w:start w:val="1"/>
      <w:numFmt w:val="bullet"/>
      <w:lvlText w:val=""/>
      <w:lvlJc w:val="left"/>
      <w:pPr>
        <w:ind w:left="4320" w:hanging="360"/>
      </w:pPr>
      <w:rPr>
        <w:rFonts w:hint="default" w:ascii="Wingdings" w:hAnsi="Wingdings"/>
      </w:rPr>
    </w:lvl>
    <w:lvl w:ilvl="6" w:tplc="6482651C">
      <w:start w:val="1"/>
      <w:numFmt w:val="bullet"/>
      <w:lvlText w:val=""/>
      <w:lvlJc w:val="left"/>
      <w:pPr>
        <w:ind w:left="5040" w:hanging="360"/>
      </w:pPr>
      <w:rPr>
        <w:rFonts w:hint="default" w:ascii="Symbol" w:hAnsi="Symbol"/>
      </w:rPr>
    </w:lvl>
    <w:lvl w:ilvl="7" w:tplc="4D88E5A2">
      <w:start w:val="1"/>
      <w:numFmt w:val="bullet"/>
      <w:lvlText w:val="o"/>
      <w:lvlJc w:val="left"/>
      <w:pPr>
        <w:ind w:left="5760" w:hanging="360"/>
      </w:pPr>
      <w:rPr>
        <w:rFonts w:hint="default" w:ascii="Courier New" w:hAnsi="Courier New"/>
      </w:rPr>
    </w:lvl>
    <w:lvl w:ilvl="8" w:tplc="FBD4A054">
      <w:start w:val="1"/>
      <w:numFmt w:val="bullet"/>
      <w:lvlText w:val=""/>
      <w:lvlJc w:val="left"/>
      <w:pPr>
        <w:ind w:left="6480" w:hanging="360"/>
      </w:pPr>
      <w:rPr>
        <w:rFonts w:hint="default" w:ascii="Wingdings" w:hAnsi="Wingdings"/>
      </w:rPr>
    </w:lvl>
  </w:abstractNum>
  <w:abstractNum w:abstractNumId="15" w15:restartNumberingAfterBreak="0">
    <w:nsid w:val="3D71F23B"/>
    <w:multiLevelType w:val="hybridMultilevel"/>
    <w:tmpl w:val="FFFFFFFF"/>
    <w:lvl w:ilvl="0" w:tplc="76AAE1EC">
      <w:start w:val="1"/>
      <w:numFmt w:val="bullet"/>
      <w:lvlText w:val=""/>
      <w:lvlJc w:val="left"/>
      <w:pPr>
        <w:ind w:left="1080" w:hanging="360"/>
      </w:pPr>
      <w:rPr>
        <w:rFonts w:hint="default" w:ascii="Symbol" w:hAnsi="Symbol"/>
      </w:rPr>
    </w:lvl>
    <w:lvl w:ilvl="1" w:tplc="9BDAA0BC">
      <w:start w:val="1"/>
      <w:numFmt w:val="bullet"/>
      <w:lvlText w:val="o"/>
      <w:lvlJc w:val="left"/>
      <w:pPr>
        <w:ind w:left="1800" w:hanging="360"/>
      </w:pPr>
      <w:rPr>
        <w:rFonts w:hint="default" w:ascii="Symbol" w:hAnsi="Symbol"/>
      </w:rPr>
    </w:lvl>
    <w:lvl w:ilvl="2" w:tplc="CB6213AA">
      <w:start w:val="1"/>
      <w:numFmt w:val="bullet"/>
      <w:lvlText w:val=""/>
      <w:lvlJc w:val="left"/>
      <w:pPr>
        <w:ind w:left="2160" w:hanging="360"/>
      </w:pPr>
      <w:rPr>
        <w:rFonts w:hint="default" w:ascii="Wingdings" w:hAnsi="Wingdings"/>
      </w:rPr>
    </w:lvl>
    <w:lvl w:ilvl="3" w:tplc="BCB62444">
      <w:start w:val="1"/>
      <w:numFmt w:val="bullet"/>
      <w:lvlText w:val=""/>
      <w:lvlJc w:val="left"/>
      <w:pPr>
        <w:ind w:left="2880" w:hanging="360"/>
      </w:pPr>
      <w:rPr>
        <w:rFonts w:hint="default" w:ascii="Symbol" w:hAnsi="Symbol"/>
      </w:rPr>
    </w:lvl>
    <w:lvl w:ilvl="4" w:tplc="9EDA7740">
      <w:start w:val="1"/>
      <w:numFmt w:val="bullet"/>
      <w:lvlText w:val="o"/>
      <w:lvlJc w:val="left"/>
      <w:pPr>
        <w:ind w:left="3600" w:hanging="360"/>
      </w:pPr>
      <w:rPr>
        <w:rFonts w:hint="default" w:ascii="Courier New" w:hAnsi="Courier New"/>
      </w:rPr>
    </w:lvl>
    <w:lvl w:ilvl="5" w:tplc="4EACA8A2">
      <w:start w:val="1"/>
      <w:numFmt w:val="bullet"/>
      <w:lvlText w:val=""/>
      <w:lvlJc w:val="left"/>
      <w:pPr>
        <w:ind w:left="4320" w:hanging="360"/>
      </w:pPr>
      <w:rPr>
        <w:rFonts w:hint="default" w:ascii="Wingdings" w:hAnsi="Wingdings"/>
      </w:rPr>
    </w:lvl>
    <w:lvl w:ilvl="6" w:tplc="C7906248">
      <w:start w:val="1"/>
      <w:numFmt w:val="bullet"/>
      <w:lvlText w:val=""/>
      <w:lvlJc w:val="left"/>
      <w:pPr>
        <w:ind w:left="5040" w:hanging="360"/>
      </w:pPr>
      <w:rPr>
        <w:rFonts w:hint="default" w:ascii="Symbol" w:hAnsi="Symbol"/>
      </w:rPr>
    </w:lvl>
    <w:lvl w:ilvl="7" w:tplc="CDDAB14E">
      <w:start w:val="1"/>
      <w:numFmt w:val="bullet"/>
      <w:lvlText w:val="o"/>
      <w:lvlJc w:val="left"/>
      <w:pPr>
        <w:ind w:left="5760" w:hanging="360"/>
      </w:pPr>
      <w:rPr>
        <w:rFonts w:hint="default" w:ascii="Courier New" w:hAnsi="Courier New"/>
      </w:rPr>
    </w:lvl>
    <w:lvl w:ilvl="8" w:tplc="AAEA56FE">
      <w:start w:val="1"/>
      <w:numFmt w:val="bullet"/>
      <w:lvlText w:val=""/>
      <w:lvlJc w:val="left"/>
      <w:pPr>
        <w:ind w:left="6480" w:hanging="360"/>
      </w:pPr>
      <w:rPr>
        <w:rFonts w:hint="default" w:ascii="Wingdings" w:hAnsi="Wingdings"/>
      </w:rPr>
    </w:lvl>
  </w:abstractNum>
  <w:abstractNum w:abstractNumId="16" w15:restartNumberingAfterBreak="0">
    <w:nsid w:val="3F309D0A"/>
    <w:multiLevelType w:val="hybridMultilevel"/>
    <w:tmpl w:val="FFFFFFFF"/>
    <w:lvl w:ilvl="0" w:tplc="8976EC8E">
      <w:start w:val="1"/>
      <w:numFmt w:val="bullet"/>
      <w:lvlText w:val=""/>
      <w:lvlJc w:val="left"/>
      <w:pPr>
        <w:ind w:left="1080" w:hanging="360"/>
      </w:pPr>
      <w:rPr>
        <w:rFonts w:hint="default" w:ascii="Symbol" w:hAnsi="Symbol"/>
      </w:rPr>
    </w:lvl>
    <w:lvl w:ilvl="1" w:tplc="94B2F5F8">
      <w:start w:val="1"/>
      <w:numFmt w:val="bullet"/>
      <w:lvlText w:val="o"/>
      <w:lvlJc w:val="left"/>
      <w:pPr>
        <w:ind w:left="1800" w:hanging="360"/>
      </w:pPr>
      <w:rPr>
        <w:rFonts w:hint="default" w:ascii="Symbol" w:hAnsi="Symbol"/>
      </w:rPr>
    </w:lvl>
    <w:lvl w:ilvl="2" w:tplc="AAFC3382">
      <w:start w:val="1"/>
      <w:numFmt w:val="bullet"/>
      <w:lvlText w:val=""/>
      <w:lvlJc w:val="left"/>
      <w:pPr>
        <w:ind w:left="2160" w:hanging="360"/>
      </w:pPr>
      <w:rPr>
        <w:rFonts w:hint="default" w:ascii="Wingdings" w:hAnsi="Wingdings"/>
      </w:rPr>
    </w:lvl>
    <w:lvl w:ilvl="3" w:tplc="4CB8863C">
      <w:start w:val="1"/>
      <w:numFmt w:val="bullet"/>
      <w:lvlText w:val=""/>
      <w:lvlJc w:val="left"/>
      <w:pPr>
        <w:ind w:left="2880" w:hanging="360"/>
      </w:pPr>
      <w:rPr>
        <w:rFonts w:hint="default" w:ascii="Symbol" w:hAnsi="Symbol"/>
      </w:rPr>
    </w:lvl>
    <w:lvl w:ilvl="4" w:tplc="3972214E">
      <w:start w:val="1"/>
      <w:numFmt w:val="bullet"/>
      <w:lvlText w:val="o"/>
      <w:lvlJc w:val="left"/>
      <w:pPr>
        <w:ind w:left="3600" w:hanging="360"/>
      </w:pPr>
      <w:rPr>
        <w:rFonts w:hint="default" w:ascii="Courier New" w:hAnsi="Courier New"/>
      </w:rPr>
    </w:lvl>
    <w:lvl w:ilvl="5" w:tplc="F65CB86A">
      <w:start w:val="1"/>
      <w:numFmt w:val="bullet"/>
      <w:lvlText w:val=""/>
      <w:lvlJc w:val="left"/>
      <w:pPr>
        <w:ind w:left="4320" w:hanging="360"/>
      </w:pPr>
      <w:rPr>
        <w:rFonts w:hint="default" w:ascii="Wingdings" w:hAnsi="Wingdings"/>
      </w:rPr>
    </w:lvl>
    <w:lvl w:ilvl="6" w:tplc="307A23E2">
      <w:start w:val="1"/>
      <w:numFmt w:val="bullet"/>
      <w:lvlText w:val=""/>
      <w:lvlJc w:val="left"/>
      <w:pPr>
        <w:ind w:left="5040" w:hanging="360"/>
      </w:pPr>
      <w:rPr>
        <w:rFonts w:hint="default" w:ascii="Symbol" w:hAnsi="Symbol"/>
      </w:rPr>
    </w:lvl>
    <w:lvl w:ilvl="7" w:tplc="FCF2701A">
      <w:start w:val="1"/>
      <w:numFmt w:val="bullet"/>
      <w:lvlText w:val="o"/>
      <w:lvlJc w:val="left"/>
      <w:pPr>
        <w:ind w:left="5760" w:hanging="360"/>
      </w:pPr>
      <w:rPr>
        <w:rFonts w:hint="default" w:ascii="Courier New" w:hAnsi="Courier New"/>
      </w:rPr>
    </w:lvl>
    <w:lvl w:ilvl="8" w:tplc="0A024E6E">
      <w:start w:val="1"/>
      <w:numFmt w:val="bullet"/>
      <w:lvlText w:val=""/>
      <w:lvlJc w:val="left"/>
      <w:pPr>
        <w:ind w:left="6480" w:hanging="360"/>
      </w:pPr>
      <w:rPr>
        <w:rFonts w:hint="default" w:ascii="Wingdings" w:hAnsi="Wingdings"/>
      </w:rPr>
    </w:lvl>
  </w:abstractNum>
  <w:abstractNum w:abstractNumId="17" w15:restartNumberingAfterBreak="0">
    <w:nsid w:val="4A0066B2"/>
    <w:multiLevelType w:val="hybridMultilevel"/>
    <w:tmpl w:val="FFFFFFFF"/>
    <w:lvl w:ilvl="0" w:tplc="08180486">
      <w:start w:val="1"/>
      <w:numFmt w:val="bullet"/>
      <w:lvlText w:val=""/>
      <w:lvlJc w:val="left"/>
      <w:pPr>
        <w:ind w:left="720" w:hanging="360"/>
      </w:pPr>
      <w:rPr>
        <w:rFonts w:hint="default" w:ascii="Symbol" w:hAnsi="Symbol"/>
      </w:rPr>
    </w:lvl>
    <w:lvl w:ilvl="1" w:tplc="FC46944E">
      <w:start w:val="1"/>
      <w:numFmt w:val="bullet"/>
      <w:lvlText w:val="o"/>
      <w:lvlJc w:val="left"/>
      <w:pPr>
        <w:ind w:left="1440" w:hanging="360"/>
      </w:pPr>
      <w:rPr>
        <w:rFonts w:hint="default" w:ascii="Courier New" w:hAnsi="Courier New"/>
      </w:rPr>
    </w:lvl>
    <w:lvl w:ilvl="2" w:tplc="02689EAE">
      <w:start w:val="1"/>
      <w:numFmt w:val="bullet"/>
      <w:lvlText w:val=""/>
      <w:lvlJc w:val="left"/>
      <w:pPr>
        <w:ind w:left="2160" w:hanging="360"/>
      </w:pPr>
      <w:rPr>
        <w:rFonts w:hint="default" w:ascii="Wingdings" w:hAnsi="Wingdings"/>
      </w:rPr>
    </w:lvl>
    <w:lvl w:ilvl="3" w:tplc="29E21988">
      <w:start w:val="1"/>
      <w:numFmt w:val="bullet"/>
      <w:lvlText w:val=""/>
      <w:lvlJc w:val="left"/>
      <w:pPr>
        <w:ind w:left="2880" w:hanging="360"/>
      </w:pPr>
      <w:rPr>
        <w:rFonts w:hint="default" w:ascii="Symbol" w:hAnsi="Symbol"/>
      </w:rPr>
    </w:lvl>
    <w:lvl w:ilvl="4" w:tplc="E918ED1E">
      <w:start w:val="1"/>
      <w:numFmt w:val="bullet"/>
      <w:lvlText w:val="o"/>
      <w:lvlJc w:val="left"/>
      <w:pPr>
        <w:ind w:left="3600" w:hanging="360"/>
      </w:pPr>
      <w:rPr>
        <w:rFonts w:hint="default" w:ascii="Courier New" w:hAnsi="Courier New"/>
      </w:rPr>
    </w:lvl>
    <w:lvl w:ilvl="5" w:tplc="60F293E0">
      <w:start w:val="1"/>
      <w:numFmt w:val="bullet"/>
      <w:lvlText w:val=""/>
      <w:lvlJc w:val="left"/>
      <w:pPr>
        <w:ind w:left="4320" w:hanging="360"/>
      </w:pPr>
      <w:rPr>
        <w:rFonts w:hint="default" w:ascii="Wingdings" w:hAnsi="Wingdings"/>
      </w:rPr>
    </w:lvl>
    <w:lvl w:ilvl="6" w:tplc="6D0CD3C2">
      <w:start w:val="1"/>
      <w:numFmt w:val="bullet"/>
      <w:lvlText w:val=""/>
      <w:lvlJc w:val="left"/>
      <w:pPr>
        <w:ind w:left="5040" w:hanging="360"/>
      </w:pPr>
      <w:rPr>
        <w:rFonts w:hint="default" w:ascii="Symbol" w:hAnsi="Symbol"/>
      </w:rPr>
    </w:lvl>
    <w:lvl w:ilvl="7" w:tplc="73E6CA1C">
      <w:start w:val="1"/>
      <w:numFmt w:val="bullet"/>
      <w:lvlText w:val="o"/>
      <w:lvlJc w:val="left"/>
      <w:pPr>
        <w:ind w:left="5760" w:hanging="360"/>
      </w:pPr>
      <w:rPr>
        <w:rFonts w:hint="default" w:ascii="Courier New" w:hAnsi="Courier New"/>
      </w:rPr>
    </w:lvl>
    <w:lvl w:ilvl="8" w:tplc="212E3BF2">
      <w:start w:val="1"/>
      <w:numFmt w:val="bullet"/>
      <w:lvlText w:val=""/>
      <w:lvlJc w:val="left"/>
      <w:pPr>
        <w:ind w:left="6480" w:hanging="360"/>
      </w:pPr>
      <w:rPr>
        <w:rFonts w:hint="default" w:ascii="Wingdings" w:hAnsi="Wingdings"/>
      </w:rPr>
    </w:lvl>
  </w:abstractNum>
  <w:abstractNum w:abstractNumId="18" w15:restartNumberingAfterBreak="0">
    <w:nsid w:val="4D1BD9AF"/>
    <w:multiLevelType w:val="hybridMultilevel"/>
    <w:tmpl w:val="FFFFFFFF"/>
    <w:lvl w:ilvl="0" w:tplc="8A4C16BE">
      <w:start w:val="1"/>
      <w:numFmt w:val="bullet"/>
      <w:lvlText w:val=""/>
      <w:lvlJc w:val="left"/>
      <w:pPr>
        <w:ind w:left="720" w:hanging="360"/>
      </w:pPr>
      <w:rPr>
        <w:rFonts w:hint="default" w:ascii="Symbol" w:hAnsi="Symbol"/>
      </w:rPr>
    </w:lvl>
    <w:lvl w:ilvl="1" w:tplc="D9A89CE8">
      <w:start w:val="1"/>
      <w:numFmt w:val="bullet"/>
      <w:lvlText w:val="o"/>
      <w:lvlJc w:val="left"/>
      <w:pPr>
        <w:ind w:left="1440" w:hanging="360"/>
      </w:pPr>
      <w:rPr>
        <w:rFonts w:hint="default" w:ascii="Courier New" w:hAnsi="Courier New"/>
      </w:rPr>
    </w:lvl>
    <w:lvl w:ilvl="2" w:tplc="E390AAC2">
      <w:start w:val="1"/>
      <w:numFmt w:val="bullet"/>
      <w:lvlText w:val=""/>
      <w:lvlJc w:val="left"/>
      <w:pPr>
        <w:ind w:left="2160" w:hanging="360"/>
      </w:pPr>
      <w:rPr>
        <w:rFonts w:hint="default" w:ascii="Wingdings" w:hAnsi="Wingdings"/>
      </w:rPr>
    </w:lvl>
    <w:lvl w:ilvl="3" w:tplc="6874B130">
      <w:start w:val="1"/>
      <w:numFmt w:val="bullet"/>
      <w:lvlText w:val=""/>
      <w:lvlJc w:val="left"/>
      <w:pPr>
        <w:ind w:left="2880" w:hanging="360"/>
      </w:pPr>
      <w:rPr>
        <w:rFonts w:hint="default" w:ascii="Symbol" w:hAnsi="Symbol"/>
      </w:rPr>
    </w:lvl>
    <w:lvl w:ilvl="4" w:tplc="1310D54C">
      <w:start w:val="1"/>
      <w:numFmt w:val="bullet"/>
      <w:lvlText w:val="o"/>
      <w:lvlJc w:val="left"/>
      <w:pPr>
        <w:ind w:left="3600" w:hanging="360"/>
      </w:pPr>
      <w:rPr>
        <w:rFonts w:hint="default" w:ascii="Courier New" w:hAnsi="Courier New"/>
      </w:rPr>
    </w:lvl>
    <w:lvl w:ilvl="5" w:tplc="7C86C5C8">
      <w:start w:val="1"/>
      <w:numFmt w:val="bullet"/>
      <w:lvlText w:val=""/>
      <w:lvlJc w:val="left"/>
      <w:pPr>
        <w:ind w:left="4320" w:hanging="360"/>
      </w:pPr>
      <w:rPr>
        <w:rFonts w:hint="default" w:ascii="Wingdings" w:hAnsi="Wingdings"/>
      </w:rPr>
    </w:lvl>
    <w:lvl w:ilvl="6" w:tplc="311E94E4">
      <w:start w:val="1"/>
      <w:numFmt w:val="bullet"/>
      <w:lvlText w:val=""/>
      <w:lvlJc w:val="left"/>
      <w:pPr>
        <w:ind w:left="5040" w:hanging="360"/>
      </w:pPr>
      <w:rPr>
        <w:rFonts w:hint="default" w:ascii="Symbol" w:hAnsi="Symbol"/>
      </w:rPr>
    </w:lvl>
    <w:lvl w:ilvl="7" w:tplc="84809C34">
      <w:start w:val="1"/>
      <w:numFmt w:val="bullet"/>
      <w:lvlText w:val="o"/>
      <w:lvlJc w:val="left"/>
      <w:pPr>
        <w:ind w:left="5760" w:hanging="360"/>
      </w:pPr>
      <w:rPr>
        <w:rFonts w:hint="default" w:ascii="Courier New" w:hAnsi="Courier New"/>
      </w:rPr>
    </w:lvl>
    <w:lvl w:ilvl="8" w:tplc="F90A9D02">
      <w:start w:val="1"/>
      <w:numFmt w:val="bullet"/>
      <w:lvlText w:val=""/>
      <w:lvlJc w:val="left"/>
      <w:pPr>
        <w:ind w:left="6480" w:hanging="360"/>
      </w:pPr>
      <w:rPr>
        <w:rFonts w:hint="default" w:ascii="Wingdings" w:hAnsi="Wingdings"/>
      </w:rPr>
    </w:lvl>
  </w:abstractNum>
  <w:abstractNum w:abstractNumId="19" w15:restartNumberingAfterBreak="0">
    <w:nsid w:val="57437837"/>
    <w:multiLevelType w:val="hybridMultilevel"/>
    <w:tmpl w:val="FFFFFFFF"/>
    <w:lvl w:ilvl="0" w:tplc="47A263A0">
      <w:start w:val="1"/>
      <w:numFmt w:val="bullet"/>
      <w:lvlText w:val=""/>
      <w:lvlJc w:val="left"/>
      <w:pPr>
        <w:ind w:left="720" w:hanging="360"/>
      </w:pPr>
      <w:rPr>
        <w:rFonts w:hint="default" w:ascii="Symbol" w:hAnsi="Symbol"/>
      </w:rPr>
    </w:lvl>
    <w:lvl w:ilvl="1" w:tplc="8E92FEA8">
      <w:start w:val="1"/>
      <w:numFmt w:val="bullet"/>
      <w:lvlText w:val="o"/>
      <w:lvlJc w:val="left"/>
      <w:pPr>
        <w:ind w:left="1440" w:hanging="360"/>
      </w:pPr>
      <w:rPr>
        <w:rFonts w:hint="default" w:ascii="Courier New" w:hAnsi="Courier New"/>
      </w:rPr>
    </w:lvl>
    <w:lvl w:ilvl="2" w:tplc="04464FFE">
      <w:start w:val="1"/>
      <w:numFmt w:val="bullet"/>
      <w:lvlText w:val=""/>
      <w:lvlJc w:val="left"/>
      <w:pPr>
        <w:ind w:left="2160" w:hanging="360"/>
      </w:pPr>
      <w:rPr>
        <w:rFonts w:hint="default" w:ascii="Wingdings" w:hAnsi="Wingdings"/>
      </w:rPr>
    </w:lvl>
    <w:lvl w:ilvl="3" w:tplc="3BD4B216">
      <w:start w:val="1"/>
      <w:numFmt w:val="bullet"/>
      <w:lvlText w:val=""/>
      <w:lvlJc w:val="left"/>
      <w:pPr>
        <w:ind w:left="2880" w:hanging="360"/>
      </w:pPr>
      <w:rPr>
        <w:rFonts w:hint="default" w:ascii="Symbol" w:hAnsi="Symbol"/>
      </w:rPr>
    </w:lvl>
    <w:lvl w:ilvl="4" w:tplc="83BE8AF4">
      <w:start w:val="1"/>
      <w:numFmt w:val="bullet"/>
      <w:lvlText w:val="o"/>
      <w:lvlJc w:val="left"/>
      <w:pPr>
        <w:ind w:left="3600" w:hanging="360"/>
      </w:pPr>
      <w:rPr>
        <w:rFonts w:hint="default" w:ascii="Courier New" w:hAnsi="Courier New"/>
      </w:rPr>
    </w:lvl>
    <w:lvl w:ilvl="5" w:tplc="52120700">
      <w:start w:val="1"/>
      <w:numFmt w:val="bullet"/>
      <w:lvlText w:val=""/>
      <w:lvlJc w:val="left"/>
      <w:pPr>
        <w:ind w:left="4320" w:hanging="360"/>
      </w:pPr>
      <w:rPr>
        <w:rFonts w:hint="default" w:ascii="Wingdings" w:hAnsi="Wingdings"/>
      </w:rPr>
    </w:lvl>
    <w:lvl w:ilvl="6" w:tplc="0206FB18">
      <w:start w:val="1"/>
      <w:numFmt w:val="bullet"/>
      <w:lvlText w:val=""/>
      <w:lvlJc w:val="left"/>
      <w:pPr>
        <w:ind w:left="5040" w:hanging="360"/>
      </w:pPr>
      <w:rPr>
        <w:rFonts w:hint="default" w:ascii="Symbol" w:hAnsi="Symbol"/>
      </w:rPr>
    </w:lvl>
    <w:lvl w:ilvl="7" w:tplc="71F05F8E">
      <w:start w:val="1"/>
      <w:numFmt w:val="bullet"/>
      <w:lvlText w:val="o"/>
      <w:lvlJc w:val="left"/>
      <w:pPr>
        <w:ind w:left="5760" w:hanging="360"/>
      </w:pPr>
      <w:rPr>
        <w:rFonts w:hint="default" w:ascii="Courier New" w:hAnsi="Courier New"/>
      </w:rPr>
    </w:lvl>
    <w:lvl w:ilvl="8" w:tplc="41F60872">
      <w:start w:val="1"/>
      <w:numFmt w:val="bullet"/>
      <w:lvlText w:val=""/>
      <w:lvlJc w:val="left"/>
      <w:pPr>
        <w:ind w:left="6480" w:hanging="360"/>
      </w:pPr>
      <w:rPr>
        <w:rFonts w:hint="default" w:ascii="Wingdings" w:hAnsi="Wingdings"/>
      </w:rPr>
    </w:lvl>
  </w:abstractNum>
  <w:abstractNum w:abstractNumId="20" w15:restartNumberingAfterBreak="0">
    <w:nsid w:val="59BE3A8C"/>
    <w:multiLevelType w:val="hybridMultilevel"/>
    <w:tmpl w:val="FFFFFFFF"/>
    <w:lvl w:ilvl="0" w:tplc="A81E1044">
      <w:start w:val="1"/>
      <w:numFmt w:val="bullet"/>
      <w:lvlText w:val=""/>
      <w:lvlJc w:val="left"/>
      <w:pPr>
        <w:ind w:left="720" w:hanging="360"/>
      </w:pPr>
      <w:rPr>
        <w:rFonts w:hint="default" w:ascii="Symbol" w:hAnsi="Symbol"/>
      </w:rPr>
    </w:lvl>
    <w:lvl w:ilvl="1" w:tplc="7C541CF4">
      <w:start w:val="1"/>
      <w:numFmt w:val="bullet"/>
      <w:lvlText w:val="o"/>
      <w:lvlJc w:val="left"/>
      <w:pPr>
        <w:ind w:left="1440" w:hanging="360"/>
      </w:pPr>
      <w:rPr>
        <w:rFonts w:hint="default" w:ascii="Courier New" w:hAnsi="Courier New"/>
      </w:rPr>
    </w:lvl>
    <w:lvl w:ilvl="2" w:tplc="1E562D76">
      <w:start w:val="1"/>
      <w:numFmt w:val="bullet"/>
      <w:lvlText w:val=""/>
      <w:lvlJc w:val="left"/>
      <w:pPr>
        <w:ind w:left="2160" w:hanging="360"/>
      </w:pPr>
      <w:rPr>
        <w:rFonts w:hint="default" w:ascii="Wingdings" w:hAnsi="Wingdings"/>
      </w:rPr>
    </w:lvl>
    <w:lvl w:ilvl="3" w:tplc="5C64BB6E">
      <w:start w:val="1"/>
      <w:numFmt w:val="bullet"/>
      <w:lvlText w:val=""/>
      <w:lvlJc w:val="left"/>
      <w:pPr>
        <w:ind w:left="2880" w:hanging="360"/>
      </w:pPr>
      <w:rPr>
        <w:rFonts w:hint="default" w:ascii="Symbol" w:hAnsi="Symbol"/>
      </w:rPr>
    </w:lvl>
    <w:lvl w:ilvl="4" w:tplc="18B66FCC">
      <w:start w:val="1"/>
      <w:numFmt w:val="bullet"/>
      <w:lvlText w:val="o"/>
      <w:lvlJc w:val="left"/>
      <w:pPr>
        <w:ind w:left="3600" w:hanging="360"/>
      </w:pPr>
      <w:rPr>
        <w:rFonts w:hint="default" w:ascii="Courier New" w:hAnsi="Courier New"/>
      </w:rPr>
    </w:lvl>
    <w:lvl w:ilvl="5" w:tplc="6A2C94D6">
      <w:start w:val="1"/>
      <w:numFmt w:val="bullet"/>
      <w:lvlText w:val=""/>
      <w:lvlJc w:val="left"/>
      <w:pPr>
        <w:ind w:left="4320" w:hanging="360"/>
      </w:pPr>
      <w:rPr>
        <w:rFonts w:hint="default" w:ascii="Wingdings" w:hAnsi="Wingdings"/>
      </w:rPr>
    </w:lvl>
    <w:lvl w:ilvl="6" w:tplc="8340D120">
      <w:start w:val="1"/>
      <w:numFmt w:val="bullet"/>
      <w:lvlText w:val=""/>
      <w:lvlJc w:val="left"/>
      <w:pPr>
        <w:ind w:left="5040" w:hanging="360"/>
      </w:pPr>
      <w:rPr>
        <w:rFonts w:hint="default" w:ascii="Symbol" w:hAnsi="Symbol"/>
      </w:rPr>
    </w:lvl>
    <w:lvl w:ilvl="7" w:tplc="35F452C0">
      <w:start w:val="1"/>
      <w:numFmt w:val="bullet"/>
      <w:lvlText w:val="o"/>
      <w:lvlJc w:val="left"/>
      <w:pPr>
        <w:ind w:left="5760" w:hanging="360"/>
      </w:pPr>
      <w:rPr>
        <w:rFonts w:hint="default" w:ascii="Courier New" w:hAnsi="Courier New"/>
      </w:rPr>
    </w:lvl>
    <w:lvl w:ilvl="8" w:tplc="F7CC1970">
      <w:start w:val="1"/>
      <w:numFmt w:val="bullet"/>
      <w:lvlText w:val=""/>
      <w:lvlJc w:val="left"/>
      <w:pPr>
        <w:ind w:left="6480" w:hanging="360"/>
      </w:pPr>
      <w:rPr>
        <w:rFonts w:hint="default" w:ascii="Wingdings" w:hAnsi="Wingdings"/>
      </w:rPr>
    </w:lvl>
  </w:abstractNum>
  <w:abstractNum w:abstractNumId="21" w15:restartNumberingAfterBreak="0">
    <w:nsid w:val="5DBD8354"/>
    <w:multiLevelType w:val="hybridMultilevel"/>
    <w:tmpl w:val="FFFFFFFF"/>
    <w:lvl w:ilvl="0" w:tplc="80467866">
      <w:start w:val="1"/>
      <w:numFmt w:val="bullet"/>
      <w:lvlText w:val=""/>
      <w:lvlJc w:val="left"/>
      <w:pPr>
        <w:ind w:left="720" w:hanging="360"/>
      </w:pPr>
      <w:rPr>
        <w:rFonts w:hint="default" w:ascii="Symbol" w:hAnsi="Symbol"/>
      </w:rPr>
    </w:lvl>
    <w:lvl w:ilvl="1" w:tplc="69AC5038">
      <w:start w:val="1"/>
      <w:numFmt w:val="bullet"/>
      <w:lvlText w:val="o"/>
      <w:lvlJc w:val="left"/>
      <w:pPr>
        <w:ind w:left="1440" w:hanging="360"/>
      </w:pPr>
      <w:rPr>
        <w:rFonts w:hint="default" w:ascii="Courier New" w:hAnsi="Courier New"/>
      </w:rPr>
    </w:lvl>
    <w:lvl w:ilvl="2" w:tplc="E228A65A">
      <w:start w:val="1"/>
      <w:numFmt w:val="bullet"/>
      <w:lvlText w:val=""/>
      <w:lvlJc w:val="left"/>
      <w:pPr>
        <w:ind w:left="2160" w:hanging="360"/>
      </w:pPr>
      <w:rPr>
        <w:rFonts w:hint="default" w:ascii="Wingdings" w:hAnsi="Wingdings"/>
      </w:rPr>
    </w:lvl>
    <w:lvl w:ilvl="3" w:tplc="6F6A9D6C">
      <w:start w:val="1"/>
      <w:numFmt w:val="bullet"/>
      <w:lvlText w:val=""/>
      <w:lvlJc w:val="left"/>
      <w:pPr>
        <w:ind w:left="2880" w:hanging="360"/>
      </w:pPr>
      <w:rPr>
        <w:rFonts w:hint="default" w:ascii="Symbol" w:hAnsi="Symbol"/>
      </w:rPr>
    </w:lvl>
    <w:lvl w:ilvl="4" w:tplc="9E406A1C">
      <w:start w:val="1"/>
      <w:numFmt w:val="bullet"/>
      <w:lvlText w:val="o"/>
      <w:lvlJc w:val="left"/>
      <w:pPr>
        <w:ind w:left="3600" w:hanging="360"/>
      </w:pPr>
      <w:rPr>
        <w:rFonts w:hint="default" w:ascii="Courier New" w:hAnsi="Courier New"/>
      </w:rPr>
    </w:lvl>
    <w:lvl w:ilvl="5" w:tplc="3ECA54C0">
      <w:start w:val="1"/>
      <w:numFmt w:val="bullet"/>
      <w:lvlText w:val=""/>
      <w:lvlJc w:val="left"/>
      <w:pPr>
        <w:ind w:left="4320" w:hanging="360"/>
      </w:pPr>
      <w:rPr>
        <w:rFonts w:hint="default" w:ascii="Wingdings" w:hAnsi="Wingdings"/>
      </w:rPr>
    </w:lvl>
    <w:lvl w:ilvl="6" w:tplc="C69CD090">
      <w:start w:val="1"/>
      <w:numFmt w:val="bullet"/>
      <w:lvlText w:val=""/>
      <w:lvlJc w:val="left"/>
      <w:pPr>
        <w:ind w:left="5040" w:hanging="360"/>
      </w:pPr>
      <w:rPr>
        <w:rFonts w:hint="default" w:ascii="Symbol" w:hAnsi="Symbol"/>
      </w:rPr>
    </w:lvl>
    <w:lvl w:ilvl="7" w:tplc="BF8CD3CC">
      <w:start w:val="1"/>
      <w:numFmt w:val="bullet"/>
      <w:lvlText w:val="o"/>
      <w:lvlJc w:val="left"/>
      <w:pPr>
        <w:ind w:left="5760" w:hanging="360"/>
      </w:pPr>
      <w:rPr>
        <w:rFonts w:hint="default" w:ascii="Courier New" w:hAnsi="Courier New"/>
      </w:rPr>
    </w:lvl>
    <w:lvl w:ilvl="8" w:tplc="EF1E0E76">
      <w:start w:val="1"/>
      <w:numFmt w:val="bullet"/>
      <w:lvlText w:val=""/>
      <w:lvlJc w:val="left"/>
      <w:pPr>
        <w:ind w:left="6480" w:hanging="360"/>
      </w:pPr>
      <w:rPr>
        <w:rFonts w:hint="default" w:ascii="Wingdings" w:hAnsi="Wingdings"/>
      </w:rPr>
    </w:lvl>
  </w:abstractNum>
  <w:abstractNum w:abstractNumId="22" w15:restartNumberingAfterBreak="0">
    <w:nsid w:val="5EDD8439"/>
    <w:multiLevelType w:val="hybridMultilevel"/>
    <w:tmpl w:val="FFFFFFFF"/>
    <w:lvl w:ilvl="0" w:tplc="5F526848">
      <w:start w:val="1"/>
      <w:numFmt w:val="bullet"/>
      <w:lvlText w:val=""/>
      <w:lvlJc w:val="left"/>
      <w:pPr>
        <w:ind w:left="720" w:hanging="360"/>
      </w:pPr>
      <w:rPr>
        <w:rFonts w:hint="default" w:ascii="Symbol" w:hAnsi="Symbol"/>
      </w:rPr>
    </w:lvl>
    <w:lvl w:ilvl="1" w:tplc="0BECD5D6">
      <w:start w:val="1"/>
      <w:numFmt w:val="bullet"/>
      <w:lvlText w:val="o"/>
      <w:lvlJc w:val="left"/>
      <w:pPr>
        <w:ind w:left="1440" w:hanging="360"/>
      </w:pPr>
      <w:rPr>
        <w:rFonts w:hint="default" w:ascii="Courier New" w:hAnsi="Courier New"/>
      </w:rPr>
    </w:lvl>
    <w:lvl w:ilvl="2" w:tplc="264A26E2">
      <w:start w:val="1"/>
      <w:numFmt w:val="bullet"/>
      <w:lvlText w:val=""/>
      <w:lvlJc w:val="left"/>
      <w:pPr>
        <w:ind w:left="2160" w:hanging="360"/>
      </w:pPr>
      <w:rPr>
        <w:rFonts w:hint="default" w:ascii="Wingdings" w:hAnsi="Wingdings"/>
      </w:rPr>
    </w:lvl>
    <w:lvl w:ilvl="3" w:tplc="EEBA1CAE">
      <w:start w:val="1"/>
      <w:numFmt w:val="bullet"/>
      <w:lvlText w:val=""/>
      <w:lvlJc w:val="left"/>
      <w:pPr>
        <w:ind w:left="2880" w:hanging="360"/>
      </w:pPr>
      <w:rPr>
        <w:rFonts w:hint="default" w:ascii="Symbol" w:hAnsi="Symbol"/>
      </w:rPr>
    </w:lvl>
    <w:lvl w:ilvl="4" w:tplc="983EE8D2">
      <w:start w:val="1"/>
      <w:numFmt w:val="bullet"/>
      <w:lvlText w:val="o"/>
      <w:lvlJc w:val="left"/>
      <w:pPr>
        <w:ind w:left="3600" w:hanging="360"/>
      </w:pPr>
      <w:rPr>
        <w:rFonts w:hint="default" w:ascii="Courier New" w:hAnsi="Courier New"/>
      </w:rPr>
    </w:lvl>
    <w:lvl w:ilvl="5" w:tplc="4B0C9B16">
      <w:start w:val="1"/>
      <w:numFmt w:val="bullet"/>
      <w:lvlText w:val=""/>
      <w:lvlJc w:val="left"/>
      <w:pPr>
        <w:ind w:left="4320" w:hanging="360"/>
      </w:pPr>
      <w:rPr>
        <w:rFonts w:hint="default" w:ascii="Wingdings" w:hAnsi="Wingdings"/>
      </w:rPr>
    </w:lvl>
    <w:lvl w:ilvl="6" w:tplc="1ADE3FFC">
      <w:start w:val="1"/>
      <w:numFmt w:val="bullet"/>
      <w:lvlText w:val=""/>
      <w:lvlJc w:val="left"/>
      <w:pPr>
        <w:ind w:left="5040" w:hanging="360"/>
      </w:pPr>
      <w:rPr>
        <w:rFonts w:hint="default" w:ascii="Symbol" w:hAnsi="Symbol"/>
      </w:rPr>
    </w:lvl>
    <w:lvl w:ilvl="7" w:tplc="06344F84">
      <w:start w:val="1"/>
      <w:numFmt w:val="bullet"/>
      <w:lvlText w:val="o"/>
      <w:lvlJc w:val="left"/>
      <w:pPr>
        <w:ind w:left="5760" w:hanging="360"/>
      </w:pPr>
      <w:rPr>
        <w:rFonts w:hint="default" w:ascii="Courier New" w:hAnsi="Courier New"/>
      </w:rPr>
    </w:lvl>
    <w:lvl w:ilvl="8" w:tplc="D2943734">
      <w:start w:val="1"/>
      <w:numFmt w:val="bullet"/>
      <w:lvlText w:val=""/>
      <w:lvlJc w:val="left"/>
      <w:pPr>
        <w:ind w:left="6480" w:hanging="360"/>
      </w:pPr>
      <w:rPr>
        <w:rFonts w:hint="default" w:ascii="Wingdings" w:hAnsi="Wingdings"/>
      </w:rPr>
    </w:lvl>
  </w:abstractNum>
  <w:abstractNum w:abstractNumId="23" w15:restartNumberingAfterBreak="0">
    <w:nsid w:val="74D8EB23"/>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507B2AE"/>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600B6C7"/>
    <w:multiLevelType w:val="hybridMultilevel"/>
    <w:tmpl w:val="FFFFFFFF"/>
    <w:lvl w:ilvl="0" w:tplc="6DDADD78">
      <w:start w:val="1"/>
      <w:numFmt w:val="bullet"/>
      <w:lvlText w:val=""/>
      <w:lvlJc w:val="left"/>
      <w:pPr>
        <w:ind w:left="720" w:hanging="360"/>
      </w:pPr>
      <w:rPr>
        <w:rFonts w:hint="default" w:ascii="Symbol" w:hAnsi="Symbol"/>
      </w:rPr>
    </w:lvl>
    <w:lvl w:ilvl="1" w:tplc="FFF05CBE">
      <w:start w:val="1"/>
      <w:numFmt w:val="bullet"/>
      <w:lvlText w:val="o"/>
      <w:lvlJc w:val="left"/>
      <w:pPr>
        <w:ind w:left="1440" w:hanging="360"/>
      </w:pPr>
      <w:rPr>
        <w:rFonts w:hint="default" w:ascii="Symbol" w:hAnsi="Symbol"/>
      </w:rPr>
    </w:lvl>
    <w:lvl w:ilvl="2" w:tplc="79567212">
      <w:start w:val="1"/>
      <w:numFmt w:val="bullet"/>
      <w:lvlText w:val=""/>
      <w:lvlJc w:val="left"/>
      <w:pPr>
        <w:ind w:left="2160" w:hanging="360"/>
      </w:pPr>
      <w:rPr>
        <w:rFonts w:hint="default" w:ascii="Symbol" w:hAnsi="Symbol"/>
      </w:rPr>
    </w:lvl>
    <w:lvl w:ilvl="3" w:tplc="933A843C">
      <w:start w:val="1"/>
      <w:numFmt w:val="bullet"/>
      <w:lvlText w:val=""/>
      <w:lvlJc w:val="left"/>
      <w:pPr>
        <w:ind w:left="2880" w:hanging="360"/>
      </w:pPr>
      <w:rPr>
        <w:rFonts w:hint="default" w:ascii="Symbol" w:hAnsi="Symbol"/>
      </w:rPr>
    </w:lvl>
    <w:lvl w:ilvl="4" w:tplc="556A5F5C">
      <w:start w:val="1"/>
      <w:numFmt w:val="bullet"/>
      <w:lvlText w:val="o"/>
      <w:lvlJc w:val="left"/>
      <w:pPr>
        <w:ind w:left="3600" w:hanging="360"/>
      </w:pPr>
      <w:rPr>
        <w:rFonts w:hint="default" w:ascii="Courier New" w:hAnsi="Courier New"/>
      </w:rPr>
    </w:lvl>
    <w:lvl w:ilvl="5" w:tplc="A324168A">
      <w:start w:val="1"/>
      <w:numFmt w:val="bullet"/>
      <w:lvlText w:val=""/>
      <w:lvlJc w:val="left"/>
      <w:pPr>
        <w:ind w:left="4320" w:hanging="360"/>
      </w:pPr>
      <w:rPr>
        <w:rFonts w:hint="default" w:ascii="Wingdings" w:hAnsi="Wingdings"/>
      </w:rPr>
    </w:lvl>
    <w:lvl w:ilvl="6" w:tplc="0C04458E">
      <w:start w:val="1"/>
      <w:numFmt w:val="bullet"/>
      <w:lvlText w:val=""/>
      <w:lvlJc w:val="left"/>
      <w:pPr>
        <w:ind w:left="5040" w:hanging="360"/>
      </w:pPr>
      <w:rPr>
        <w:rFonts w:hint="default" w:ascii="Symbol" w:hAnsi="Symbol"/>
      </w:rPr>
    </w:lvl>
    <w:lvl w:ilvl="7" w:tplc="C0EE0016">
      <w:start w:val="1"/>
      <w:numFmt w:val="bullet"/>
      <w:lvlText w:val="o"/>
      <w:lvlJc w:val="left"/>
      <w:pPr>
        <w:ind w:left="5760" w:hanging="360"/>
      </w:pPr>
      <w:rPr>
        <w:rFonts w:hint="default" w:ascii="Courier New" w:hAnsi="Courier New"/>
      </w:rPr>
    </w:lvl>
    <w:lvl w:ilvl="8" w:tplc="AF340566">
      <w:start w:val="1"/>
      <w:numFmt w:val="bullet"/>
      <w:lvlText w:val=""/>
      <w:lvlJc w:val="left"/>
      <w:pPr>
        <w:ind w:left="6480" w:hanging="360"/>
      </w:pPr>
      <w:rPr>
        <w:rFonts w:hint="default" w:ascii="Wingdings" w:hAnsi="Wingdings"/>
      </w:rPr>
    </w:lvl>
  </w:abstractNum>
  <w:num w:numId="1" w16cid:durableId="56368274">
    <w:abstractNumId w:val="23"/>
  </w:num>
  <w:num w:numId="2" w16cid:durableId="649406943">
    <w:abstractNumId w:val="7"/>
  </w:num>
  <w:num w:numId="3" w16cid:durableId="1114712274">
    <w:abstractNumId w:val="1"/>
  </w:num>
  <w:num w:numId="4" w16cid:durableId="596450584">
    <w:abstractNumId w:val="10"/>
  </w:num>
  <w:num w:numId="5" w16cid:durableId="1786121870">
    <w:abstractNumId w:val="12"/>
  </w:num>
  <w:num w:numId="6" w16cid:durableId="64961690">
    <w:abstractNumId w:val="2"/>
  </w:num>
  <w:num w:numId="7" w16cid:durableId="1722094077">
    <w:abstractNumId w:val="3"/>
  </w:num>
  <w:num w:numId="8" w16cid:durableId="577521494">
    <w:abstractNumId w:val="22"/>
  </w:num>
  <w:num w:numId="9" w16cid:durableId="946080344">
    <w:abstractNumId w:val="18"/>
  </w:num>
  <w:num w:numId="10" w16cid:durableId="1126512158">
    <w:abstractNumId w:val="9"/>
  </w:num>
  <w:num w:numId="11" w16cid:durableId="2142066939">
    <w:abstractNumId w:val="24"/>
  </w:num>
  <w:num w:numId="12" w16cid:durableId="1742747708">
    <w:abstractNumId w:val="14"/>
  </w:num>
  <w:num w:numId="13" w16cid:durableId="1877695364">
    <w:abstractNumId w:val="17"/>
  </w:num>
  <w:num w:numId="14" w16cid:durableId="2137017741">
    <w:abstractNumId w:val="11"/>
  </w:num>
  <w:num w:numId="15" w16cid:durableId="651905824">
    <w:abstractNumId w:val="13"/>
  </w:num>
  <w:num w:numId="16" w16cid:durableId="1032342303">
    <w:abstractNumId w:val="20"/>
  </w:num>
  <w:num w:numId="17" w16cid:durableId="1496071775">
    <w:abstractNumId w:val="0"/>
  </w:num>
  <w:num w:numId="18" w16cid:durableId="963314878">
    <w:abstractNumId w:val="5"/>
  </w:num>
  <w:num w:numId="19" w16cid:durableId="1307903528">
    <w:abstractNumId w:val="8"/>
  </w:num>
  <w:num w:numId="20" w16cid:durableId="409887951">
    <w:abstractNumId w:val="6"/>
  </w:num>
  <w:num w:numId="21" w16cid:durableId="1466970077">
    <w:abstractNumId w:val="4"/>
  </w:num>
  <w:num w:numId="22" w16cid:durableId="303392077">
    <w:abstractNumId w:val="19"/>
  </w:num>
  <w:num w:numId="23" w16cid:durableId="1472600789">
    <w:abstractNumId w:val="25"/>
  </w:num>
  <w:num w:numId="24" w16cid:durableId="163473506">
    <w:abstractNumId w:val="15"/>
  </w:num>
  <w:num w:numId="25" w16cid:durableId="1499076755">
    <w:abstractNumId w:val="16"/>
  </w:num>
  <w:num w:numId="26" w16cid:durableId="1330254295">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64A0E"/>
    <w:rsid w:val="0012640A"/>
    <w:rsid w:val="00130AA0"/>
    <w:rsid w:val="0020EC3D"/>
    <w:rsid w:val="0028530F"/>
    <w:rsid w:val="002C18DB"/>
    <w:rsid w:val="00330380"/>
    <w:rsid w:val="00344946"/>
    <w:rsid w:val="003C0A78"/>
    <w:rsid w:val="003D5E8D"/>
    <w:rsid w:val="003F7479"/>
    <w:rsid w:val="00430DC2"/>
    <w:rsid w:val="00484EAF"/>
    <w:rsid w:val="005A2111"/>
    <w:rsid w:val="005A46A1"/>
    <w:rsid w:val="005B2581"/>
    <w:rsid w:val="005B46FA"/>
    <w:rsid w:val="005C6EB2"/>
    <w:rsid w:val="00609C72"/>
    <w:rsid w:val="00625338"/>
    <w:rsid w:val="006A1FD4"/>
    <w:rsid w:val="006B4AD6"/>
    <w:rsid w:val="006D5ACA"/>
    <w:rsid w:val="007B56E8"/>
    <w:rsid w:val="007DBE2F"/>
    <w:rsid w:val="008256FF"/>
    <w:rsid w:val="0082771A"/>
    <w:rsid w:val="0084171D"/>
    <w:rsid w:val="00863BD7"/>
    <w:rsid w:val="00875758"/>
    <w:rsid w:val="0089EE01"/>
    <w:rsid w:val="00942D1D"/>
    <w:rsid w:val="00978ADE"/>
    <w:rsid w:val="009ED48F"/>
    <w:rsid w:val="00A60ED0"/>
    <w:rsid w:val="00AD58EB"/>
    <w:rsid w:val="00BAE7FE"/>
    <w:rsid w:val="00BC636F"/>
    <w:rsid w:val="00BF5A7D"/>
    <w:rsid w:val="00BF78FD"/>
    <w:rsid w:val="00C1FF20"/>
    <w:rsid w:val="00C3319D"/>
    <w:rsid w:val="00C5B896"/>
    <w:rsid w:val="00C71099"/>
    <w:rsid w:val="00CC4988"/>
    <w:rsid w:val="00CF2340"/>
    <w:rsid w:val="00D2682A"/>
    <w:rsid w:val="00D879E1"/>
    <w:rsid w:val="00F007B4"/>
    <w:rsid w:val="00F67346"/>
    <w:rsid w:val="00F7409A"/>
    <w:rsid w:val="00F96959"/>
    <w:rsid w:val="0105833D"/>
    <w:rsid w:val="01077724"/>
    <w:rsid w:val="010C7F36"/>
    <w:rsid w:val="0116064B"/>
    <w:rsid w:val="014A5B46"/>
    <w:rsid w:val="0156739E"/>
    <w:rsid w:val="016AA287"/>
    <w:rsid w:val="0174B3DF"/>
    <w:rsid w:val="017728A8"/>
    <w:rsid w:val="0181B635"/>
    <w:rsid w:val="01978715"/>
    <w:rsid w:val="019ACA81"/>
    <w:rsid w:val="01A6B636"/>
    <w:rsid w:val="01AADF2E"/>
    <w:rsid w:val="01B489F8"/>
    <w:rsid w:val="01B91495"/>
    <w:rsid w:val="01CF45B6"/>
    <w:rsid w:val="01EA5CC2"/>
    <w:rsid w:val="01FA892A"/>
    <w:rsid w:val="0200597E"/>
    <w:rsid w:val="02083CA3"/>
    <w:rsid w:val="020B80FF"/>
    <w:rsid w:val="021B9473"/>
    <w:rsid w:val="0224E5FF"/>
    <w:rsid w:val="022CD5E5"/>
    <w:rsid w:val="023DDCC8"/>
    <w:rsid w:val="0253FC79"/>
    <w:rsid w:val="0259E616"/>
    <w:rsid w:val="026BE75A"/>
    <w:rsid w:val="026DB5A3"/>
    <w:rsid w:val="0279AAA2"/>
    <w:rsid w:val="0282126E"/>
    <w:rsid w:val="029AA5EF"/>
    <w:rsid w:val="02A2EE39"/>
    <w:rsid w:val="02BECEA4"/>
    <w:rsid w:val="02C34744"/>
    <w:rsid w:val="02CFC013"/>
    <w:rsid w:val="02DCBB00"/>
    <w:rsid w:val="02E4D7AE"/>
    <w:rsid w:val="02EFACF4"/>
    <w:rsid w:val="030BE137"/>
    <w:rsid w:val="0314CAC7"/>
    <w:rsid w:val="03150BC9"/>
    <w:rsid w:val="03205570"/>
    <w:rsid w:val="0330302D"/>
    <w:rsid w:val="0338EE0E"/>
    <w:rsid w:val="033BEF3C"/>
    <w:rsid w:val="033E7501"/>
    <w:rsid w:val="034A7E0E"/>
    <w:rsid w:val="0353356C"/>
    <w:rsid w:val="0353D1CC"/>
    <w:rsid w:val="035506C3"/>
    <w:rsid w:val="036DB2E9"/>
    <w:rsid w:val="036FBCF0"/>
    <w:rsid w:val="03743BF4"/>
    <w:rsid w:val="0378835E"/>
    <w:rsid w:val="03A47D9A"/>
    <w:rsid w:val="03B2F9C4"/>
    <w:rsid w:val="03B44213"/>
    <w:rsid w:val="03BB3835"/>
    <w:rsid w:val="03BFAA91"/>
    <w:rsid w:val="03C73E2A"/>
    <w:rsid w:val="03C7D4F7"/>
    <w:rsid w:val="03F5014E"/>
    <w:rsid w:val="04057AE8"/>
    <w:rsid w:val="041FA63A"/>
    <w:rsid w:val="042DB521"/>
    <w:rsid w:val="0438B405"/>
    <w:rsid w:val="043A363D"/>
    <w:rsid w:val="043A73EF"/>
    <w:rsid w:val="0451DC27"/>
    <w:rsid w:val="0464793B"/>
    <w:rsid w:val="04680592"/>
    <w:rsid w:val="046FB7B2"/>
    <w:rsid w:val="046FC45F"/>
    <w:rsid w:val="046FCC6A"/>
    <w:rsid w:val="0474FEAE"/>
    <w:rsid w:val="048DAE59"/>
    <w:rsid w:val="048F6EC8"/>
    <w:rsid w:val="0499DDE6"/>
    <w:rsid w:val="04AAC51E"/>
    <w:rsid w:val="04B4F62B"/>
    <w:rsid w:val="04B5221C"/>
    <w:rsid w:val="04BD7717"/>
    <w:rsid w:val="04F819CE"/>
    <w:rsid w:val="05051C05"/>
    <w:rsid w:val="0506D3B1"/>
    <w:rsid w:val="050DE475"/>
    <w:rsid w:val="052BC744"/>
    <w:rsid w:val="053DF2D6"/>
    <w:rsid w:val="054AC8E9"/>
    <w:rsid w:val="0555E382"/>
    <w:rsid w:val="05629898"/>
    <w:rsid w:val="0566E89C"/>
    <w:rsid w:val="05900778"/>
    <w:rsid w:val="05A41ED6"/>
    <w:rsid w:val="05A5D5ED"/>
    <w:rsid w:val="05C6D6C2"/>
    <w:rsid w:val="05D6E8E8"/>
    <w:rsid w:val="05F000BA"/>
    <w:rsid w:val="05F11797"/>
    <w:rsid w:val="05FD4AA5"/>
    <w:rsid w:val="06126BB0"/>
    <w:rsid w:val="06184581"/>
    <w:rsid w:val="06199DB3"/>
    <w:rsid w:val="0632AD4B"/>
    <w:rsid w:val="0635882B"/>
    <w:rsid w:val="0639A073"/>
    <w:rsid w:val="0652280A"/>
    <w:rsid w:val="0659AAB4"/>
    <w:rsid w:val="0666EAEC"/>
    <w:rsid w:val="0671FE18"/>
    <w:rsid w:val="06976ABA"/>
    <w:rsid w:val="06B2282C"/>
    <w:rsid w:val="06B259B7"/>
    <w:rsid w:val="06D97559"/>
    <w:rsid w:val="06DAD2F2"/>
    <w:rsid w:val="06E470A3"/>
    <w:rsid w:val="06E5F6D6"/>
    <w:rsid w:val="0707EC09"/>
    <w:rsid w:val="070874BD"/>
    <w:rsid w:val="072408E7"/>
    <w:rsid w:val="074B0A7F"/>
    <w:rsid w:val="074EC91A"/>
    <w:rsid w:val="07568F12"/>
    <w:rsid w:val="0763C62A"/>
    <w:rsid w:val="07755767"/>
    <w:rsid w:val="07780EF7"/>
    <w:rsid w:val="0790EEF4"/>
    <w:rsid w:val="0798CC3D"/>
    <w:rsid w:val="07A929A5"/>
    <w:rsid w:val="07AC204C"/>
    <w:rsid w:val="07ADD82F"/>
    <w:rsid w:val="07F14F29"/>
    <w:rsid w:val="07F39089"/>
    <w:rsid w:val="080A27F6"/>
    <w:rsid w:val="082370DD"/>
    <w:rsid w:val="082BD137"/>
    <w:rsid w:val="08504627"/>
    <w:rsid w:val="0853A2DC"/>
    <w:rsid w:val="08754C3C"/>
    <w:rsid w:val="088C7836"/>
    <w:rsid w:val="089007EE"/>
    <w:rsid w:val="08B20282"/>
    <w:rsid w:val="08BDEDF8"/>
    <w:rsid w:val="08D74CD4"/>
    <w:rsid w:val="08DD08A3"/>
    <w:rsid w:val="091A1FB6"/>
    <w:rsid w:val="09403AED"/>
    <w:rsid w:val="094A5BE1"/>
    <w:rsid w:val="096AED46"/>
    <w:rsid w:val="097226FD"/>
    <w:rsid w:val="09817112"/>
    <w:rsid w:val="0993B284"/>
    <w:rsid w:val="09988B3E"/>
    <w:rsid w:val="09A48B9C"/>
    <w:rsid w:val="09A65D45"/>
    <w:rsid w:val="09AD3A7F"/>
    <w:rsid w:val="09CECFC4"/>
    <w:rsid w:val="09E7767B"/>
    <w:rsid w:val="09EE928A"/>
    <w:rsid w:val="09F0D96F"/>
    <w:rsid w:val="09FA97D9"/>
    <w:rsid w:val="09FD3103"/>
    <w:rsid w:val="0A07AA49"/>
    <w:rsid w:val="0A18531B"/>
    <w:rsid w:val="0A302A2A"/>
    <w:rsid w:val="0A304AB2"/>
    <w:rsid w:val="0A388DDD"/>
    <w:rsid w:val="0A476BE1"/>
    <w:rsid w:val="0A4FBD9D"/>
    <w:rsid w:val="0A5829C0"/>
    <w:rsid w:val="0A6C1CA3"/>
    <w:rsid w:val="0A6EDDA8"/>
    <w:rsid w:val="0A6F93C4"/>
    <w:rsid w:val="0A7CA16F"/>
    <w:rsid w:val="0AA630C7"/>
    <w:rsid w:val="0AD6DBFD"/>
    <w:rsid w:val="0AE2A152"/>
    <w:rsid w:val="0B1E9B28"/>
    <w:rsid w:val="0B2243DD"/>
    <w:rsid w:val="0B323036"/>
    <w:rsid w:val="0B4E50AC"/>
    <w:rsid w:val="0B5BC52F"/>
    <w:rsid w:val="0B6C2DF1"/>
    <w:rsid w:val="0B71BACC"/>
    <w:rsid w:val="0B742148"/>
    <w:rsid w:val="0B774F33"/>
    <w:rsid w:val="0B8D3C64"/>
    <w:rsid w:val="0BABE04F"/>
    <w:rsid w:val="0BB01948"/>
    <w:rsid w:val="0BBC5DED"/>
    <w:rsid w:val="0BBF8ED4"/>
    <w:rsid w:val="0BD1482D"/>
    <w:rsid w:val="0BE6A161"/>
    <w:rsid w:val="0BEFB769"/>
    <w:rsid w:val="0BF06CFC"/>
    <w:rsid w:val="0BFAEBC7"/>
    <w:rsid w:val="0C0DC5DE"/>
    <w:rsid w:val="0C168643"/>
    <w:rsid w:val="0C1CAE34"/>
    <w:rsid w:val="0C26B0E2"/>
    <w:rsid w:val="0C326E38"/>
    <w:rsid w:val="0C37EB01"/>
    <w:rsid w:val="0C37F1F6"/>
    <w:rsid w:val="0C392F04"/>
    <w:rsid w:val="0C3ED141"/>
    <w:rsid w:val="0C5313E4"/>
    <w:rsid w:val="0C7660D7"/>
    <w:rsid w:val="0C843443"/>
    <w:rsid w:val="0C9012F2"/>
    <w:rsid w:val="0CB1E332"/>
    <w:rsid w:val="0CB6B81A"/>
    <w:rsid w:val="0CC50F76"/>
    <w:rsid w:val="0CDD3408"/>
    <w:rsid w:val="0CE10242"/>
    <w:rsid w:val="0CEAA274"/>
    <w:rsid w:val="0CF60986"/>
    <w:rsid w:val="0D23B9C1"/>
    <w:rsid w:val="0D29C867"/>
    <w:rsid w:val="0D37731C"/>
    <w:rsid w:val="0D3F7D18"/>
    <w:rsid w:val="0D6DD080"/>
    <w:rsid w:val="0D6FDA02"/>
    <w:rsid w:val="0D71821F"/>
    <w:rsid w:val="0D9618B8"/>
    <w:rsid w:val="0DA5036E"/>
    <w:rsid w:val="0DA8BAC5"/>
    <w:rsid w:val="0DA938A9"/>
    <w:rsid w:val="0DA9F857"/>
    <w:rsid w:val="0DB1F62E"/>
    <w:rsid w:val="0DB8A2D8"/>
    <w:rsid w:val="0DD38EE6"/>
    <w:rsid w:val="0DD397D4"/>
    <w:rsid w:val="0DDCAC41"/>
    <w:rsid w:val="0DE0EECF"/>
    <w:rsid w:val="0DE2D264"/>
    <w:rsid w:val="0DE41CBF"/>
    <w:rsid w:val="0DE90373"/>
    <w:rsid w:val="0DF1F666"/>
    <w:rsid w:val="0DFBB1BD"/>
    <w:rsid w:val="0E0A2A20"/>
    <w:rsid w:val="0E1B0EDD"/>
    <w:rsid w:val="0E26D3C5"/>
    <w:rsid w:val="0E61106A"/>
    <w:rsid w:val="0E6A99B8"/>
    <w:rsid w:val="0E72B4FF"/>
    <w:rsid w:val="0E7BCA74"/>
    <w:rsid w:val="0EA10040"/>
    <w:rsid w:val="0EA83AFA"/>
    <w:rsid w:val="0EBDD9A6"/>
    <w:rsid w:val="0EC7BC98"/>
    <w:rsid w:val="0EE08603"/>
    <w:rsid w:val="0EE9744F"/>
    <w:rsid w:val="0EF0284B"/>
    <w:rsid w:val="0F1C3174"/>
    <w:rsid w:val="0F339672"/>
    <w:rsid w:val="0F448680"/>
    <w:rsid w:val="0F4588B2"/>
    <w:rsid w:val="0F536863"/>
    <w:rsid w:val="0F53C7F5"/>
    <w:rsid w:val="0F5BB22F"/>
    <w:rsid w:val="0F6C8B4D"/>
    <w:rsid w:val="0F90ACAC"/>
    <w:rsid w:val="0F9368D9"/>
    <w:rsid w:val="0FE64688"/>
    <w:rsid w:val="0FEFEBF2"/>
    <w:rsid w:val="0FF75391"/>
    <w:rsid w:val="101C632E"/>
    <w:rsid w:val="101EB279"/>
    <w:rsid w:val="1037DA69"/>
    <w:rsid w:val="1037F375"/>
    <w:rsid w:val="103FF592"/>
    <w:rsid w:val="1051F36D"/>
    <w:rsid w:val="10575DEB"/>
    <w:rsid w:val="1064784D"/>
    <w:rsid w:val="10663BB2"/>
    <w:rsid w:val="106C436C"/>
    <w:rsid w:val="1071253E"/>
    <w:rsid w:val="10829442"/>
    <w:rsid w:val="10909B31"/>
    <w:rsid w:val="109B296A"/>
    <w:rsid w:val="109C6D53"/>
    <w:rsid w:val="11171B6F"/>
    <w:rsid w:val="11372ED0"/>
    <w:rsid w:val="11453C51"/>
    <w:rsid w:val="11497A6C"/>
    <w:rsid w:val="11546E77"/>
    <w:rsid w:val="1158E0F0"/>
    <w:rsid w:val="117B1026"/>
    <w:rsid w:val="117BEE0A"/>
    <w:rsid w:val="11844492"/>
    <w:rsid w:val="1196A237"/>
    <w:rsid w:val="11982479"/>
    <w:rsid w:val="119A5F7E"/>
    <w:rsid w:val="119AE6D9"/>
    <w:rsid w:val="11A9A1E4"/>
    <w:rsid w:val="11B104DF"/>
    <w:rsid w:val="11B6B812"/>
    <w:rsid w:val="11C8627C"/>
    <w:rsid w:val="11D0A81F"/>
    <w:rsid w:val="11FE9133"/>
    <w:rsid w:val="1200852B"/>
    <w:rsid w:val="120D2ACD"/>
    <w:rsid w:val="12245266"/>
    <w:rsid w:val="1260E459"/>
    <w:rsid w:val="12866D81"/>
    <w:rsid w:val="129AA4C5"/>
    <w:rsid w:val="12A187A3"/>
    <w:rsid w:val="12B2BD1A"/>
    <w:rsid w:val="12B604B6"/>
    <w:rsid w:val="12C6A056"/>
    <w:rsid w:val="12F1E797"/>
    <w:rsid w:val="12F85A5A"/>
    <w:rsid w:val="130482D9"/>
    <w:rsid w:val="13340848"/>
    <w:rsid w:val="133649C4"/>
    <w:rsid w:val="13369E5F"/>
    <w:rsid w:val="1338C744"/>
    <w:rsid w:val="133D7A7B"/>
    <w:rsid w:val="13434641"/>
    <w:rsid w:val="1349729B"/>
    <w:rsid w:val="134D7999"/>
    <w:rsid w:val="134E5D81"/>
    <w:rsid w:val="135F0996"/>
    <w:rsid w:val="1387B3DF"/>
    <w:rsid w:val="138A4C02"/>
    <w:rsid w:val="139883D0"/>
    <w:rsid w:val="13AE3617"/>
    <w:rsid w:val="13D6DDF6"/>
    <w:rsid w:val="14186A92"/>
    <w:rsid w:val="14258AD9"/>
    <w:rsid w:val="1440F4EA"/>
    <w:rsid w:val="14425EC4"/>
    <w:rsid w:val="14480E04"/>
    <w:rsid w:val="145B9C45"/>
    <w:rsid w:val="145C6B9A"/>
    <w:rsid w:val="1473AD6C"/>
    <w:rsid w:val="147424BB"/>
    <w:rsid w:val="1486A3A9"/>
    <w:rsid w:val="148A4D48"/>
    <w:rsid w:val="1497A63B"/>
    <w:rsid w:val="14AFC042"/>
    <w:rsid w:val="14B3E587"/>
    <w:rsid w:val="14B6EE5A"/>
    <w:rsid w:val="14B88281"/>
    <w:rsid w:val="14D2C202"/>
    <w:rsid w:val="14DAFA8E"/>
    <w:rsid w:val="14F5798B"/>
    <w:rsid w:val="14FFC90F"/>
    <w:rsid w:val="1501464B"/>
    <w:rsid w:val="152C55F4"/>
    <w:rsid w:val="155451CC"/>
    <w:rsid w:val="155599FA"/>
    <w:rsid w:val="1559F625"/>
    <w:rsid w:val="155A8D0A"/>
    <w:rsid w:val="156477EF"/>
    <w:rsid w:val="156AE383"/>
    <w:rsid w:val="1573290E"/>
    <w:rsid w:val="15744EA1"/>
    <w:rsid w:val="1578CB37"/>
    <w:rsid w:val="15815B86"/>
    <w:rsid w:val="1582ED5F"/>
    <w:rsid w:val="1588573F"/>
    <w:rsid w:val="1590E10E"/>
    <w:rsid w:val="1594E9BF"/>
    <w:rsid w:val="15BB1A78"/>
    <w:rsid w:val="15C13519"/>
    <w:rsid w:val="15D35C19"/>
    <w:rsid w:val="15DF826A"/>
    <w:rsid w:val="15F88645"/>
    <w:rsid w:val="15FA1A8D"/>
    <w:rsid w:val="15FBA5FC"/>
    <w:rsid w:val="1613A053"/>
    <w:rsid w:val="161EA0DF"/>
    <w:rsid w:val="162D79C9"/>
    <w:rsid w:val="1651043E"/>
    <w:rsid w:val="165433BC"/>
    <w:rsid w:val="1659AA1A"/>
    <w:rsid w:val="165D9E38"/>
    <w:rsid w:val="16665B86"/>
    <w:rsid w:val="166948EB"/>
    <w:rsid w:val="166D5E60"/>
    <w:rsid w:val="168339BC"/>
    <w:rsid w:val="16999C85"/>
    <w:rsid w:val="16C3ABDB"/>
    <w:rsid w:val="16E3691D"/>
    <w:rsid w:val="16E89002"/>
    <w:rsid w:val="16F28C81"/>
    <w:rsid w:val="16F9E9B9"/>
    <w:rsid w:val="170A11C2"/>
    <w:rsid w:val="1715EF9D"/>
    <w:rsid w:val="1739074A"/>
    <w:rsid w:val="17628C37"/>
    <w:rsid w:val="17664FB4"/>
    <w:rsid w:val="17733502"/>
    <w:rsid w:val="17877BF9"/>
    <w:rsid w:val="179BA3D4"/>
    <w:rsid w:val="17BF7652"/>
    <w:rsid w:val="17C7A3CD"/>
    <w:rsid w:val="17C7F5DE"/>
    <w:rsid w:val="17C8971C"/>
    <w:rsid w:val="17DE3F47"/>
    <w:rsid w:val="17DF1DD2"/>
    <w:rsid w:val="17F6C68A"/>
    <w:rsid w:val="17FBF3C6"/>
    <w:rsid w:val="18113948"/>
    <w:rsid w:val="1821F25D"/>
    <w:rsid w:val="182D6A1D"/>
    <w:rsid w:val="185653FE"/>
    <w:rsid w:val="18567A33"/>
    <w:rsid w:val="1861B8ED"/>
    <w:rsid w:val="18786D5D"/>
    <w:rsid w:val="188F4EE8"/>
    <w:rsid w:val="189847BA"/>
    <w:rsid w:val="18B882D0"/>
    <w:rsid w:val="18EDD710"/>
    <w:rsid w:val="18F59568"/>
    <w:rsid w:val="18F66B23"/>
    <w:rsid w:val="19028492"/>
    <w:rsid w:val="19106099"/>
    <w:rsid w:val="1916ECEA"/>
    <w:rsid w:val="19195363"/>
    <w:rsid w:val="194317B6"/>
    <w:rsid w:val="195F6350"/>
    <w:rsid w:val="19698BBF"/>
    <w:rsid w:val="196ADA3C"/>
    <w:rsid w:val="1986EC80"/>
    <w:rsid w:val="198ABF7F"/>
    <w:rsid w:val="198EBCF5"/>
    <w:rsid w:val="19B618D6"/>
    <w:rsid w:val="19D6E5F1"/>
    <w:rsid w:val="19DE8CF3"/>
    <w:rsid w:val="1A0BC214"/>
    <w:rsid w:val="1A1F4A80"/>
    <w:rsid w:val="1A22F7E2"/>
    <w:rsid w:val="1A29918D"/>
    <w:rsid w:val="1A42BE2B"/>
    <w:rsid w:val="1A67396C"/>
    <w:rsid w:val="1A7CC535"/>
    <w:rsid w:val="1A871451"/>
    <w:rsid w:val="1A8E3839"/>
    <w:rsid w:val="1A962BEA"/>
    <w:rsid w:val="1AB1BEB6"/>
    <w:rsid w:val="1AC0C102"/>
    <w:rsid w:val="1AC60678"/>
    <w:rsid w:val="1AD72F50"/>
    <w:rsid w:val="1AEE179E"/>
    <w:rsid w:val="1AF8B3CD"/>
    <w:rsid w:val="1AFEBAE5"/>
    <w:rsid w:val="1B38316F"/>
    <w:rsid w:val="1B613609"/>
    <w:rsid w:val="1B6AB026"/>
    <w:rsid w:val="1B796171"/>
    <w:rsid w:val="1B79AA55"/>
    <w:rsid w:val="1B816738"/>
    <w:rsid w:val="1B827225"/>
    <w:rsid w:val="1B907CC0"/>
    <w:rsid w:val="1BB56C6D"/>
    <w:rsid w:val="1BB723F7"/>
    <w:rsid w:val="1BC60917"/>
    <w:rsid w:val="1BCDD4D9"/>
    <w:rsid w:val="1BDAB462"/>
    <w:rsid w:val="1BE1C945"/>
    <w:rsid w:val="1BE58F79"/>
    <w:rsid w:val="1C224F67"/>
    <w:rsid w:val="1C35D347"/>
    <w:rsid w:val="1C4E3C08"/>
    <w:rsid w:val="1C4E6A43"/>
    <w:rsid w:val="1C553063"/>
    <w:rsid w:val="1C566719"/>
    <w:rsid w:val="1C5698D0"/>
    <w:rsid w:val="1C6D3F7A"/>
    <w:rsid w:val="1C71D226"/>
    <w:rsid w:val="1C941D1E"/>
    <w:rsid w:val="1C99E398"/>
    <w:rsid w:val="1CA85C96"/>
    <w:rsid w:val="1CAC2776"/>
    <w:rsid w:val="1CD5F777"/>
    <w:rsid w:val="1CDF5D0B"/>
    <w:rsid w:val="1D04355D"/>
    <w:rsid w:val="1D142D2E"/>
    <w:rsid w:val="1D45D8DD"/>
    <w:rsid w:val="1D6E6FB7"/>
    <w:rsid w:val="1D926F21"/>
    <w:rsid w:val="1D9E41B6"/>
    <w:rsid w:val="1DA0AA29"/>
    <w:rsid w:val="1DA393A3"/>
    <w:rsid w:val="1DA689BD"/>
    <w:rsid w:val="1DAAC358"/>
    <w:rsid w:val="1DAF55E9"/>
    <w:rsid w:val="1DC5860C"/>
    <w:rsid w:val="1DCA2460"/>
    <w:rsid w:val="1DD7A8A4"/>
    <w:rsid w:val="1DE1AAC6"/>
    <w:rsid w:val="1DE82564"/>
    <w:rsid w:val="1DFC7DD8"/>
    <w:rsid w:val="1E10555D"/>
    <w:rsid w:val="1E1DC4D2"/>
    <w:rsid w:val="1E25BA24"/>
    <w:rsid w:val="1E40E00D"/>
    <w:rsid w:val="1E5514AA"/>
    <w:rsid w:val="1E560524"/>
    <w:rsid w:val="1E704609"/>
    <w:rsid w:val="1E89C99A"/>
    <w:rsid w:val="1EAFDB18"/>
    <w:rsid w:val="1EB3DC7C"/>
    <w:rsid w:val="1EBEB7DA"/>
    <w:rsid w:val="1ECA4E0F"/>
    <w:rsid w:val="1ECDD146"/>
    <w:rsid w:val="1ED47751"/>
    <w:rsid w:val="1ED70C65"/>
    <w:rsid w:val="1EDEB281"/>
    <w:rsid w:val="1F005F92"/>
    <w:rsid w:val="1F1BB894"/>
    <w:rsid w:val="1F1EC7F6"/>
    <w:rsid w:val="1F23B5A9"/>
    <w:rsid w:val="1F316901"/>
    <w:rsid w:val="1F33868E"/>
    <w:rsid w:val="1F4F0BFA"/>
    <w:rsid w:val="1F5D9A7D"/>
    <w:rsid w:val="1F63738F"/>
    <w:rsid w:val="1F6650C0"/>
    <w:rsid w:val="1F7104B1"/>
    <w:rsid w:val="1F7E15FD"/>
    <w:rsid w:val="1F832A05"/>
    <w:rsid w:val="1F8E9E84"/>
    <w:rsid w:val="1F99FC76"/>
    <w:rsid w:val="1FD0373C"/>
    <w:rsid w:val="1FE8C16D"/>
    <w:rsid w:val="200263CC"/>
    <w:rsid w:val="20100491"/>
    <w:rsid w:val="2011AB2E"/>
    <w:rsid w:val="2011F920"/>
    <w:rsid w:val="201DAFEC"/>
    <w:rsid w:val="20240F26"/>
    <w:rsid w:val="203031C8"/>
    <w:rsid w:val="2036E0A0"/>
    <w:rsid w:val="2038F04E"/>
    <w:rsid w:val="203EAB1C"/>
    <w:rsid w:val="204A1E87"/>
    <w:rsid w:val="204AE1BF"/>
    <w:rsid w:val="2055294D"/>
    <w:rsid w:val="20606753"/>
    <w:rsid w:val="2066BE06"/>
    <w:rsid w:val="20773CED"/>
    <w:rsid w:val="20839F81"/>
    <w:rsid w:val="20A9BD45"/>
    <w:rsid w:val="20BB9471"/>
    <w:rsid w:val="20C6E743"/>
    <w:rsid w:val="20CB17EE"/>
    <w:rsid w:val="20D8052C"/>
    <w:rsid w:val="20E66CCD"/>
    <w:rsid w:val="20E6F231"/>
    <w:rsid w:val="20EE68B9"/>
    <w:rsid w:val="20FB3851"/>
    <w:rsid w:val="20FE7D8A"/>
    <w:rsid w:val="210B1DE2"/>
    <w:rsid w:val="2121CD35"/>
    <w:rsid w:val="2125D399"/>
    <w:rsid w:val="2129B317"/>
    <w:rsid w:val="212AC3B6"/>
    <w:rsid w:val="21641E6E"/>
    <w:rsid w:val="2181D2A1"/>
    <w:rsid w:val="21964332"/>
    <w:rsid w:val="219B3922"/>
    <w:rsid w:val="21AFBA25"/>
    <w:rsid w:val="21B92CBE"/>
    <w:rsid w:val="21D83469"/>
    <w:rsid w:val="21EC8243"/>
    <w:rsid w:val="21F0B434"/>
    <w:rsid w:val="21F54C95"/>
    <w:rsid w:val="21FAC26E"/>
    <w:rsid w:val="220F766F"/>
    <w:rsid w:val="22292895"/>
    <w:rsid w:val="2229C475"/>
    <w:rsid w:val="223B6020"/>
    <w:rsid w:val="2242850B"/>
    <w:rsid w:val="22502CF5"/>
    <w:rsid w:val="22589688"/>
    <w:rsid w:val="2283723E"/>
    <w:rsid w:val="2289586F"/>
    <w:rsid w:val="22A12063"/>
    <w:rsid w:val="22C2723F"/>
    <w:rsid w:val="22D36C71"/>
    <w:rsid w:val="22E1F257"/>
    <w:rsid w:val="22EE4C57"/>
    <w:rsid w:val="22EF056C"/>
    <w:rsid w:val="230F21D1"/>
    <w:rsid w:val="2314D283"/>
    <w:rsid w:val="232550AC"/>
    <w:rsid w:val="233E71AA"/>
    <w:rsid w:val="23405964"/>
    <w:rsid w:val="234A40E8"/>
    <w:rsid w:val="23571F39"/>
    <w:rsid w:val="2358B2F4"/>
    <w:rsid w:val="235B9A4D"/>
    <w:rsid w:val="23668FCD"/>
    <w:rsid w:val="2370CEB5"/>
    <w:rsid w:val="2376BF7F"/>
    <w:rsid w:val="23840E38"/>
    <w:rsid w:val="23937B01"/>
    <w:rsid w:val="2395914E"/>
    <w:rsid w:val="2395FE22"/>
    <w:rsid w:val="23ADD412"/>
    <w:rsid w:val="23E361C3"/>
    <w:rsid w:val="23E8D16F"/>
    <w:rsid w:val="240415DE"/>
    <w:rsid w:val="241AC625"/>
    <w:rsid w:val="2420C861"/>
    <w:rsid w:val="242370DE"/>
    <w:rsid w:val="2427C237"/>
    <w:rsid w:val="242E4400"/>
    <w:rsid w:val="2437133B"/>
    <w:rsid w:val="245A67FA"/>
    <w:rsid w:val="246B8142"/>
    <w:rsid w:val="248101C7"/>
    <w:rsid w:val="24A1F5FB"/>
    <w:rsid w:val="24A9C9F5"/>
    <w:rsid w:val="24ABF0C9"/>
    <w:rsid w:val="24C8BB8A"/>
    <w:rsid w:val="24D80495"/>
    <w:rsid w:val="24EA0BA0"/>
    <w:rsid w:val="24EF202E"/>
    <w:rsid w:val="24F108BE"/>
    <w:rsid w:val="24FCA9E9"/>
    <w:rsid w:val="25251C59"/>
    <w:rsid w:val="25432491"/>
    <w:rsid w:val="25508F24"/>
    <w:rsid w:val="257D4A1C"/>
    <w:rsid w:val="258A0C60"/>
    <w:rsid w:val="2594FA6D"/>
    <w:rsid w:val="259AD97A"/>
    <w:rsid w:val="25A8FF89"/>
    <w:rsid w:val="25A9CD15"/>
    <w:rsid w:val="25AFB2DC"/>
    <w:rsid w:val="25BCCB99"/>
    <w:rsid w:val="25BD37FD"/>
    <w:rsid w:val="25BE5819"/>
    <w:rsid w:val="25D04B8A"/>
    <w:rsid w:val="25ED231D"/>
    <w:rsid w:val="25F5861F"/>
    <w:rsid w:val="26103B20"/>
    <w:rsid w:val="26147118"/>
    <w:rsid w:val="261D696D"/>
    <w:rsid w:val="263EE29C"/>
    <w:rsid w:val="26491AE5"/>
    <w:rsid w:val="264A38F8"/>
    <w:rsid w:val="2657CE58"/>
    <w:rsid w:val="265F823F"/>
    <w:rsid w:val="265FA732"/>
    <w:rsid w:val="2660267D"/>
    <w:rsid w:val="26727C99"/>
    <w:rsid w:val="2681ECAF"/>
    <w:rsid w:val="268BA6EA"/>
    <w:rsid w:val="26AEC504"/>
    <w:rsid w:val="26BCC225"/>
    <w:rsid w:val="26C86D46"/>
    <w:rsid w:val="26EEDBB9"/>
    <w:rsid w:val="271BF68D"/>
    <w:rsid w:val="2732C579"/>
    <w:rsid w:val="27388996"/>
    <w:rsid w:val="2742F6BF"/>
    <w:rsid w:val="275EE2D3"/>
    <w:rsid w:val="276C9292"/>
    <w:rsid w:val="278F29EF"/>
    <w:rsid w:val="27990514"/>
    <w:rsid w:val="28059061"/>
    <w:rsid w:val="2805D7E1"/>
    <w:rsid w:val="281B8CE0"/>
    <w:rsid w:val="2828C927"/>
    <w:rsid w:val="2831202C"/>
    <w:rsid w:val="284AC852"/>
    <w:rsid w:val="285E2F0D"/>
    <w:rsid w:val="286545FD"/>
    <w:rsid w:val="287BC9C9"/>
    <w:rsid w:val="287CD04D"/>
    <w:rsid w:val="28933FEC"/>
    <w:rsid w:val="2895CA89"/>
    <w:rsid w:val="28A7F591"/>
    <w:rsid w:val="28BA7369"/>
    <w:rsid w:val="28DE7774"/>
    <w:rsid w:val="28E890A4"/>
    <w:rsid w:val="28FA1487"/>
    <w:rsid w:val="2909D59F"/>
    <w:rsid w:val="292E8B12"/>
    <w:rsid w:val="2930EA31"/>
    <w:rsid w:val="293F760E"/>
    <w:rsid w:val="2953F2E9"/>
    <w:rsid w:val="296395A2"/>
    <w:rsid w:val="297CB7B4"/>
    <w:rsid w:val="297DBF98"/>
    <w:rsid w:val="298B6938"/>
    <w:rsid w:val="299BA908"/>
    <w:rsid w:val="299D2EA7"/>
    <w:rsid w:val="29AF554B"/>
    <w:rsid w:val="29B32402"/>
    <w:rsid w:val="29BC8142"/>
    <w:rsid w:val="29DAFC59"/>
    <w:rsid w:val="29DD3F48"/>
    <w:rsid w:val="29E4C46C"/>
    <w:rsid w:val="29FB9BC6"/>
    <w:rsid w:val="2A31DB2C"/>
    <w:rsid w:val="2A65AF2C"/>
    <w:rsid w:val="2AB09E1A"/>
    <w:rsid w:val="2ABADB9D"/>
    <w:rsid w:val="2AE0B44E"/>
    <w:rsid w:val="2AEAB8F3"/>
    <w:rsid w:val="2AEF033B"/>
    <w:rsid w:val="2AF35BD1"/>
    <w:rsid w:val="2B0FD933"/>
    <w:rsid w:val="2B145CA3"/>
    <w:rsid w:val="2B225A76"/>
    <w:rsid w:val="2B242D5D"/>
    <w:rsid w:val="2B246399"/>
    <w:rsid w:val="2B29BE58"/>
    <w:rsid w:val="2B697525"/>
    <w:rsid w:val="2B7D85D6"/>
    <w:rsid w:val="2B886F91"/>
    <w:rsid w:val="2B8DA55C"/>
    <w:rsid w:val="2B99E3F3"/>
    <w:rsid w:val="2B9BE89A"/>
    <w:rsid w:val="2B9C5B91"/>
    <w:rsid w:val="2BA85BD8"/>
    <w:rsid w:val="2BB8ED35"/>
    <w:rsid w:val="2BC01F9B"/>
    <w:rsid w:val="2BCD238D"/>
    <w:rsid w:val="2BE01CC0"/>
    <w:rsid w:val="2BE34CAB"/>
    <w:rsid w:val="2BFC28E3"/>
    <w:rsid w:val="2C39A98A"/>
    <w:rsid w:val="2C3B6A69"/>
    <w:rsid w:val="2C4B8A4E"/>
    <w:rsid w:val="2C4FFCA9"/>
    <w:rsid w:val="2C5215E3"/>
    <w:rsid w:val="2C5804FD"/>
    <w:rsid w:val="2C5D3F6C"/>
    <w:rsid w:val="2C68F780"/>
    <w:rsid w:val="2C735F32"/>
    <w:rsid w:val="2C74C10F"/>
    <w:rsid w:val="2C75BDF7"/>
    <w:rsid w:val="2C84103D"/>
    <w:rsid w:val="2C84FD6A"/>
    <w:rsid w:val="2C9C3374"/>
    <w:rsid w:val="2CC2390E"/>
    <w:rsid w:val="2CCC522D"/>
    <w:rsid w:val="2CE29E6C"/>
    <w:rsid w:val="2CE78550"/>
    <w:rsid w:val="2CF142DB"/>
    <w:rsid w:val="2CFCB82A"/>
    <w:rsid w:val="2D02AD20"/>
    <w:rsid w:val="2D15213A"/>
    <w:rsid w:val="2D16CDF1"/>
    <w:rsid w:val="2D37DC29"/>
    <w:rsid w:val="2D3B8F61"/>
    <w:rsid w:val="2D58B47D"/>
    <w:rsid w:val="2D5B48D3"/>
    <w:rsid w:val="2D5FD250"/>
    <w:rsid w:val="2D690796"/>
    <w:rsid w:val="2D6E67ED"/>
    <w:rsid w:val="2D7F6908"/>
    <w:rsid w:val="2D829421"/>
    <w:rsid w:val="2D970CB6"/>
    <w:rsid w:val="2D9AD624"/>
    <w:rsid w:val="2DA3788C"/>
    <w:rsid w:val="2DB2CBBC"/>
    <w:rsid w:val="2DC8CC14"/>
    <w:rsid w:val="2DDCD273"/>
    <w:rsid w:val="2DF27CC4"/>
    <w:rsid w:val="2E0D6B62"/>
    <w:rsid w:val="2E126471"/>
    <w:rsid w:val="2E149A62"/>
    <w:rsid w:val="2E2258D1"/>
    <w:rsid w:val="2E298C9A"/>
    <w:rsid w:val="2E315EEA"/>
    <w:rsid w:val="2E476BCF"/>
    <w:rsid w:val="2E4D767D"/>
    <w:rsid w:val="2E5CDC4E"/>
    <w:rsid w:val="2E6F43CF"/>
    <w:rsid w:val="2E919608"/>
    <w:rsid w:val="2E923128"/>
    <w:rsid w:val="2EA46167"/>
    <w:rsid w:val="2EAA4A94"/>
    <w:rsid w:val="2EAA5DC2"/>
    <w:rsid w:val="2EABD005"/>
    <w:rsid w:val="2EB299E3"/>
    <w:rsid w:val="2EB817FF"/>
    <w:rsid w:val="2ECFFBF0"/>
    <w:rsid w:val="2ED35A62"/>
    <w:rsid w:val="2ED42B1B"/>
    <w:rsid w:val="2EDD9E92"/>
    <w:rsid w:val="2EECFD41"/>
    <w:rsid w:val="2F189BC4"/>
    <w:rsid w:val="2F2792D5"/>
    <w:rsid w:val="2F3561F0"/>
    <w:rsid w:val="2F404F1F"/>
    <w:rsid w:val="2F40A6BC"/>
    <w:rsid w:val="2F42286D"/>
    <w:rsid w:val="2F4B0860"/>
    <w:rsid w:val="2F592463"/>
    <w:rsid w:val="2F5CF97A"/>
    <w:rsid w:val="2F5E32F7"/>
    <w:rsid w:val="2F5FD055"/>
    <w:rsid w:val="2F7190A4"/>
    <w:rsid w:val="2F810191"/>
    <w:rsid w:val="2F82E536"/>
    <w:rsid w:val="2F832E1B"/>
    <w:rsid w:val="2F84ABD7"/>
    <w:rsid w:val="2F956680"/>
    <w:rsid w:val="2F97E3CA"/>
    <w:rsid w:val="2FA64121"/>
    <w:rsid w:val="2FB086B6"/>
    <w:rsid w:val="2FCAE09A"/>
    <w:rsid w:val="2FE86967"/>
    <w:rsid w:val="2FF8C7C4"/>
    <w:rsid w:val="2FFE1CA6"/>
    <w:rsid w:val="30051EF5"/>
    <w:rsid w:val="30097D7B"/>
    <w:rsid w:val="3038E546"/>
    <w:rsid w:val="303A9CF8"/>
    <w:rsid w:val="303DB129"/>
    <w:rsid w:val="30532F7C"/>
    <w:rsid w:val="305DDE66"/>
    <w:rsid w:val="305E27F5"/>
    <w:rsid w:val="3065451F"/>
    <w:rsid w:val="306C2D87"/>
    <w:rsid w:val="30751F50"/>
    <w:rsid w:val="30781491"/>
    <w:rsid w:val="308699D5"/>
    <w:rsid w:val="30A210BF"/>
    <w:rsid w:val="30B035C8"/>
    <w:rsid w:val="30C114B5"/>
    <w:rsid w:val="30C48B6E"/>
    <w:rsid w:val="30CDAF4B"/>
    <w:rsid w:val="30D15402"/>
    <w:rsid w:val="30D994D9"/>
    <w:rsid w:val="30F611DB"/>
    <w:rsid w:val="312692C1"/>
    <w:rsid w:val="3153FDAC"/>
    <w:rsid w:val="315E2089"/>
    <w:rsid w:val="316A22CF"/>
    <w:rsid w:val="3177EAFF"/>
    <w:rsid w:val="317ADB71"/>
    <w:rsid w:val="31941466"/>
    <w:rsid w:val="31B26AEF"/>
    <w:rsid w:val="31C11A03"/>
    <w:rsid w:val="31D349E5"/>
    <w:rsid w:val="31D96E22"/>
    <w:rsid w:val="31DC9EF7"/>
    <w:rsid w:val="31E0B18C"/>
    <w:rsid w:val="31F44665"/>
    <w:rsid w:val="3225EA4C"/>
    <w:rsid w:val="32275A5A"/>
    <w:rsid w:val="322BD4DB"/>
    <w:rsid w:val="32372723"/>
    <w:rsid w:val="325CED25"/>
    <w:rsid w:val="325E6049"/>
    <w:rsid w:val="3264CC72"/>
    <w:rsid w:val="3274DC8D"/>
    <w:rsid w:val="32792B86"/>
    <w:rsid w:val="32AA4C75"/>
    <w:rsid w:val="32C1D8E8"/>
    <w:rsid w:val="32C4E368"/>
    <w:rsid w:val="32D1C2F1"/>
    <w:rsid w:val="32EB1A80"/>
    <w:rsid w:val="32F30471"/>
    <w:rsid w:val="32F7A803"/>
    <w:rsid w:val="32FFA9C4"/>
    <w:rsid w:val="3333AA64"/>
    <w:rsid w:val="333F5DE6"/>
    <w:rsid w:val="33496C91"/>
    <w:rsid w:val="33542214"/>
    <w:rsid w:val="3368CB0E"/>
    <w:rsid w:val="336B3E6F"/>
    <w:rsid w:val="336E9D62"/>
    <w:rsid w:val="338D0D0C"/>
    <w:rsid w:val="3390D46D"/>
    <w:rsid w:val="339D2904"/>
    <w:rsid w:val="33B9E4FC"/>
    <w:rsid w:val="33C0A56E"/>
    <w:rsid w:val="33DD3380"/>
    <w:rsid w:val="33EA1BC6"/>
    <w:rsid w:val="342255F8"/>
    <w:rsid w:val="34235064"/>
    <w:rsid w:val="34642B54"/>
    <w:rsid w:val="3479A00C"/>
    <w:rsid w:val="347D7BD5"/>
    <w:rsid w:val="348D157C"/>
    <w:rsid w:val="349C6B74"/>
    <w:rsid w:val="34A5E36A"/>
    <w:rsid w:val="34BF71A4"/>
    <w:rsid w:val="34D6B190"/>
    <w:rsid w:val="34F13B50"/>
    <w:rsid w:val="34F4F576"/>
    <w:rsid w:val="34FACCCC"/>
    <w:rsid w:val="35146CD8"/>
    <w:rsid w:val="3520B0A2"/>
    <w:rsid w:val="35283552"/>
    <w:rsid w:val="353D77C7"/>
    <w:rsid w:val="354AE550"/>
    <w:rsid w:val="354E956D"/>
    <w:rsid w:val="356AAE1A"/>
    <w:rsid w:val="3570DFAE"/>
    <w:rsid w:val="35758D82"/>
    <w:rsid w:val="358CDDA7"/>
    <w:rsid w:val="35A4654E"/>
    <w:rsid w:val="35BE1B53"/>
    <w:rsid w:val="35C308F5"/>
    <w:rsid w:val="35D64B04"/>
    <w:rsid w:val="35E93DDD"/>
    <w:rsid w:val="35F9488D"/>
    <w:rsid w:val="360FC76C"/>
    <w:rsid w:val="360FD037"/>
    <w:rsid w:val="361428DE"/>
    <w:rsid w:val="361A1FB8"/>
    <w:rsid w:val="36250D48"/>
    <w:rsid w:val="36278FBD"/>
    <w:rsid w:val="3637A33D"/>
    <w:rsid w:val="36432669"/>
    <w:rsid w:val="364F86E8"/>
    <w:rsid w:val="3685C3C5"/>
    <w:rsid w:val="368C7828"/>
    <w:rsid w:val="36AEE806"/>
    <w:rsid w:val="36B9B2A3"/>
    <w:rsid w:val="36CFA8E9"/>
    <w:rsid w:val="36CFDEC8"/>
    <w:rsid w:val="36E08F56"/>
    <w:rsid w:val="36F42DA0"/>
    <w:rsid w:val="36F98C39"/>
    <w:rsid w:val="36FEB3EB"/>
    <w:rsid w:val="370F0668"/>
    <w:rsid w:val="37343E12"/>
    <w:rsid w:val="3760D422"/>
    <w:rsid w:val="376D6B25"/>
    <w:rsid w:val="37711939"/>
    <w:rsid w:val="377E7452"/>
    <w:rsid w:val="3783EA9B"/>
    <w:rsid w:val="378BBE9F"/>
    <w:rsid w:val="37A02180"/>
    <w:rsid w:val="37A55E9E"/>
    <w:rsid w:val="37A9331D"/>
    <w:rsid w:val="37B5C240"/>
    <w:rsid w:val="37D70439"/>
    <w:rsid w:val="37DDD50F"/>
    <w:rsid w:val="37E67619"/>
    <w:rsid w:val="37E76F0F"/>
    <w:rsid w:val="37F0F8BF"/>
    <w:rsid w:val="380C1985"/>
    <w:rsid w:val="380EBEFA"/>
    <w:rsid w:val="380FB08E"/>
    <w:rsid w:val="38264C53"/>
    <w:rsid w:val="38351125"/>
    <w:rsid w:val="38441B52"/>
    <w:rsid w:val="38579653"/>
    <w:rsid w:val="386AFD1F"/>
    <w:rsid w:val="3875F47D"/>
    <w:rsid w:val="387CDCEC"/>
    <w:rsid w:val="3881F0B7"/>
    <w:rsid w:val="389F18FC"/>
    <w:rsid w:val="38B0488F"/>
    <w:rsid w:val="38D02A2E"/>
    <w:rsid w:val="38D20882"/>
    <w:rsid w:val="38DA8283"/>
    <w:rsid w:val="38E50BA2"/>
    <w:rsid w:val="38E7FEE2"/>
    <w:rsid w:val="38E8F481"/>
    <w:rsid w:val="38F60906"/>
    <w:rsid w:val="390C51F9"/>
    <w:rsid w:val="3913E95F"/>
    <w:rsid w:val="3915C31C"/>
    <w:rsid w:val="39196FBE"/>
    <w:rsid w:val="391F6439"/>
    <w:rsid w:val="392BDFCD"/>
    <w:rsid w:val="39339548"/>
    <w:rsid w:val="393F91A9"/>
    <w:rsid w:val="39503944"/>
    <w:rsid w:val="3963BA98"/>
    <w:rsid w:val="39659E1B"/>
    <w:rsid w:val="398C2312"/>
    <w:rsid w:val="39A320A6"/>
    <w:rsid w:val="39CFCF8A"/>
    <w:rsid w:val="39DFACE4"/>
    <w:rsid w:val="39E11FB5"/>
    <w:rsid w:val="3A160DA3"/>
    <w:rsid w:val="3A237931"/>
    <w:rsid w:val="3A299167"/>
    <w:rsid w:val="3A3153D8"/>
    <w:rsid w:val="3A3924BB"/>
    <w:rsid w:val="3A58448A"/>
    <w:rsid w:val="3A5B3937"/>
    <w:rsid w:val="3A5D3A69"/>
    <w:rsid w:val="3A68C4C2"/>
    <w:rsid w:val="3A6E9160"/>
    <w:rsid w:val="3A7F4D8A"/>
    <w:rsid w:val="3A837879"/>
    <w:rsid w:val="3A8CF95C"/>
    <w:rsid w:val="3A926FB7"/>
    <w:rsid w:val="3A92C346"/>
    <w:rsid w:val="3A987317"/>
    <w:rsid w:val="3A9B440E"/>
    <w:rsid w:val="3A9F4DA0"/>
    <w:rsid w:val="3AC41B0A"/>
    <w:rsid w:val="3AF5A5A7"/>
    <w:rsid w:val="3B22EBE4"/>
    <w:rsid w:val="3B46B387"/>
    <w:rsid w:val="3B55E436"/>
    <w:rsid w:val="3B67C423"/>
    <w:rsid w:val="3B76BB3F"/>
    <w:rsid w:val="3B802D44"/>
    <w:rsid w:val="3B8741FB"/>
    <w:rsid w:val="3B92763F"/>
    <w:rsid w:val="3BB3F154"/>
    <w:rsid w:val="3BBAC0DD"/>
    <w:rsid w:val="3BD792D1"/>
    <w:rsid w:val="3BD926B6"/>
    <w:rsid w:val="3BE63F6A"/>
    <w:rsid w:val="3BEAD86E"/>
    <w:rsid w:val="3BECB82E"/>
    <w:rsid w:val="3BF66A69"/>
    <w:rsid w:val="3C00C95E"/>
    <w:rsid w:val="3C0A1100"/>
    <w:rsid w:val="3C18DB4C"/>
    <w:rsid w:val="3C344893"/>
    <w:rsid w:val="3C3F1287"/>
    <w:rsid w:val="3C5B915D"/>
    <w:rsid w:val="3C5E6804"/>
    <w:rsid w:val="3C6309D9"/>
    <w:rsid w:val="3C66FA52"/>
    <w:rsid w:val="3C7D0AB6"/>
    <w:rsid w:val="3C7D1748"/>
    <w:rsid w:val="3C918AB0"/>
    <w:rsid w:val="3CC3C624"/>
    <w:rsid w:val="3CC76256"/>
    <w:rsid w:val="3CCD427D"/>
    <w:rsid w:val="3CD1D236"/>
    <w:rsid w:val="3CDD4261"/>
    <w:rsid w:val="3CE09194"/>
    <w:rsid w:val="3CE617C7"/>
    <w:rsid w:val="3CEF4882"/>
    <w:rsid w:val="3D0CFFE7"/>
    <w:rsid w:val="3D1DAF8E"/>
    <w:rsid w:val="3D1E64C7"/>
    <w:rsid w:val="3D4C88BC"/>
    <w:rsid w:val="3D670DD8"/>
    <w:rsid w:val="3D97DDC0"/>
    <w:rsid w:val="3D9C780E"/>
    <w:rsid w:val="3DA5C2FB"/>
    <w:rsid w:val="3DA65A14"/>
    <w:rsid w:val="3DAA6F4E"/>
    <w:rsid w:val="3DBB45F8"/>
    <w:rsid w:val="3DC06EFF"/>
    <w:rsid w:val="3DD70E49"/>
    <w:rsid w:val="3DD7C3E5"/>
    <w:rsid w:val="3DE71787"/>
    <w:rsid w:val="3DF3423A"/>
    <w:rsid w:val="3DF48595"/>
    <w:rsid w:val="3DFA8236"/>
    <w:rsid w:val="3E0386C5"/>
    <w:rsid w:val="3E123B02"/>
    <w:rsid w:val="3E16BE32"/>
    <w:rsid w:val="3E17FAFA"/>
    <w:rsid w:val="3E1DC6BB"/>
    <w:rsid w:val="3E234119"/>
    <w:rsid w:val="3E33B877"/>
    <w:rsid w:val="3E36806F"/>
    <w:rsid w:val="3E475F9D"/>
    <w:rsid w:val="3E539FE2"/>
    <w:rsid w:val="3E57FCE9"/>
    <w:rsid w:val="3E5C1D8D"/>
    <w:rsid w:val="3E5E2893"/>
    <w:rsid w:val="3E64CA03"/>
    <w:rsid w:val="3EB3A4FB"/>
    <w:rsid w:val="3EBA2384"/>
    <w:rsid w:val="3ECEB52E"/>
    <w:rsid w:val="3ED95842"/>
    <w:rsid w:val="3EDCBF15"/>
    <w:rsid w:val="3EE769F8"/>
    <w:rsid w:val="3EF5AB4D"/>
    <w:rsid w:val="3F031AEB"/>
    <w:rsid w:val="3F04867B"/>
    <w:rsid w:val="3F0E052D"/>
    <w:rsid w:val="3F131F9E"/>
    <w:rsid w:val="3F272999"/>
    <w:rsid w:val="3F3DE1B7"/>
    <w:rsid w:val="3F46E54A"/>
    <w:rsid w:val="3F523121"/>
    <w:rsid w:val="3F647E41"/>
    <w:rsid w:val="3F895678"/>
    <w:rsid w:val="3F95BBDE"/>
    <w:rsid w:val="3FAE9D2C"/>
    <w:rsid w:val="3FBB0F12"/>
    <w:rsid w:val="3FC8C7DC"/>
    <w:rsid w:val="3FC92351"/>
    <w:rsid w:val="3FCABE1A"/>
    <w:rsid w:val="3FCF5FEF"/>
    <w:rsid w:val="3FD92AA6"/>
    <w:rsid w:val="401C974F"/>
    <w:rsid w:val="40246978"/>
    <w:rsid w:val="40265E7A"/>
    <w:rsid w:val="4031C9E4"/>
    <w:rsid w:val="4038A9C2"/>
    <w:rsid w:val="403EDE5E"/>
    <w:rsid w:val="4046B220"/>
    <w:rsid w:val="4046FB94"/>
    <w:rsid w:val="40599812"/>
    <w:rsid w:val="40701C40"/>
    <w:rsid w:val="407E3E6F"/>
    <w:rsid w:val="40816EE0"/>
    <w:rsid w:val="40AF3668"/>
    <w:rsid w:val="40B571A5"/>
    <w:rsid w:val="40BCAA13"/>
    <w:rsid w:val="40CF1596"/>
    <w:rsid w:val="40E90C6C"/>
    <w:rsid w:val="40E9E1CA"/>
    <w:rsid w:val="40EA5A99"/>
    <w:rsid w:val="40FC1459"/>
    <w:rsid w:val="4103E66F"/>
    <w:rsid w:val="41057608"/>
    <w:rsid w:val="41127D9D"/>
    <w:rsid w:val="4140FFA6"/>
    <w:rsid w:val="414979C3"/>
    <w:rsid w:val="415E5366"/>
    <w:rsid w:val="4164F49F"/>
    <w:rsid w:val="4180ADC3"/>
    <w:rsid w:val="419A78C0"/>
    <w:rsid w:val="41BF272A"/>
    <w:rsid w:val="41C35FDF"/>
    <w:rsid w:val="41D5B958"/>
    <w:rsid w:val="41D834FE"/>
    <w:rsid w:val="41D8B279"/>
    <w:rsid w:val="41DD7B85"/>
    <w:rsid w:val="41E2D9F5"/>
    <w:rsid w:val="41F9FC70"/>
    <w:rsid w:val="420733BC"/>
    <w:rsid w:val="42077654"/>
    <w:rsid w:val="421471E1"/>
    <w:rsid w:val="4225360D"/>
    <w:rsid w:val="42343ACC"/>
    <w:rsid w:val="42356A5A"/>
    <w:rsid w:val="426D575E"/>
    <w:rsid w:val="42820AF1"/>
    <w:rsid w:val="428FA35C"/>
    <w:rsid w:val="4299B450"/>
    <w:rsid w:val="42AEAB04"/>
    <w:rsid w:val="42BCB321"/>
    <w:rsid w:val="42CFB334"/>
    <w:rsid w:val="42D07D72"/>
    <w:rsid w:val="42DD0A3C"/>
    <w:rsid w:val="42EAAEE6"/>
    <w:rsid w:val="43155A60"/>
    <w:rsid w:val="431C6C2A"/>
    <w:rsid w:val="43213883"/>
    <w:rsid w:val="432AFFC9"/>
    <w:rsid w:val="4337D3FB"/>
    <w:rsid w:val="4343B8FB"/>
    <w:rsid w:val="4354625F"/>
    <w:rsid w:val="435FCB0D"/>
    <w:rsid w:val="436B1E12"/>
    <w:rsid w:val="436E0FC5"/>
    <w:rsid w:val="4375B431"/>
    <w:rsid w:val="439F38CC"/>
    <w:rsid w:val="43A0ADA1"/>
    <w:rsid w:val="43A40C6A"/>
    <w:rsid w:val="43D1C5DD"/>
    <w:rsid w:val="43DE2194"/>
    <w:rsid w:val="43E06E02"/>
    <w:rsid w:val="43E4A45F"/>
    <w:rsid w:val="44013C50"/>
    <w:rsid w:val="440E15CF"/>
    <w:rsid w:val="441B9D4E"/>
    <w:rsid w:val="44220DDE"/>
    <w:rsid w:val="4423101F"/>
    <w:rsid w:val="44368173"/>
    <w:rsid w:val="4437CB8B"/>
    <w:rsid w:val="44447A13"/>
    <w:rsid w:val="447678AD"/>
    <w:rsid w:val="4480467E"/>
    <w:rsid w:val="4486B9C6"/>
    <w:rsid w:val="44925CA7"/>
    <w:rsid w:val="449E81F9"/>
    <w:rsid w:val="449F8D26"/>
    <w:rsid w:val="44B04FFE"/>
    <w:rsid w:val="44B44347"/>
    <w:rsid w:val="44B4B95A"/>
    <w:rsid w:val="44B8FED8"/>
    <w:rsid w:val="44C983D2"/>
    <w:rsid w:val="44DB183C"/>
    <w:rsid w:val="44E1AD9C"/>
    <w:rsid w:val="44EDFDA0"/>
    <w:rsid w:val="44F8400D"/>
    <w:rsid w:val="45104696"/>
    <w:rsid w:val="45118CEA"/>
    <w:rsid w:val="4514D3DC"/>
    <w:rsid w:val="45187630"/>
    <w:rsid w:val="451A6F8D"/>
    <w:rsid w:val="451BC55C"/>
    <w:rsid w:val="454D0380"/>
    <w:rsid w:val="45538933"/>
    <w:rsid w:val="45652FD0"/>
    <w:rsid w:val="458BC9A0"/>
    <w:rsid w:val="45953EBF"/>
    <w:rsid w:val="45970488"/>
    <w:rsid w:val="45BCF6EA"/>
    <w:rsid w:val="45CD670A"/>
    <w:rsid w:val="45D4E570"/>
    <w:rsid w:val="45DDFA35"/>
    <w:rsid w:val="45EEFF77"/>
    <w:rsid w:val="45FDE592"/>
    <w:rsid w:val="46127308"/>
    <w:rsid w:val="461C48DF"/>
    <w:rsid w:val="4636E89B"/>
    <w:rsid w:val="463EBF25"/>
    <w:rsid w:val="46414512"/>
    <w:rsid w:val="467D29DF"/>
    <w:rsid w:val="46827D96"/>
    <w:rsid w:val="46AA45D8"/>
    <w:rsid w:val="46AEE8D2"/>
    <w:rsid w:val="46AFC764"/>
    <w:rsid w:val="46B26779"/>
    <w:rsid w:val="46C5F476"/>
    <w:rsid w:val="46D48B16"/>
    <w:rsid w:val="46E72ECD"/>
    <w:rsid w:val="46ED8E4E"/>
    <w:rsid w:val="473A0C9C"/>
    <w:rsid w:val="473B8C8A"/>
    <w:rsid w:val="4742DEDD"/>
    <w:rsid w:val="475FA34F"/>
    <w:rsid w:val="478356D7"/>
    <w:rsid w:val="479CDA29"/>
    <w:rsid w:val="47A39834"/>
    <w:rsid w:val="47AC60EC"/>
    <w:rsid w:val="47ADCAB1"/>
    <w:rsid w:val="47E5CD4C"/>
    <w:rsid w:val="480651E4"/>
    <w:rsid w:val="483ADA4A"/>
    <w:rsid w:val="4856CA88"/>
    <w:rsid w:val="485D9DC2"/>
    <w:rsid w:val="487EA3B3"/>
    <w:rsid w:val="489025CB"/>
    <w:rsid w:val="48B29328"/>
    <w:rsid w:val="48B9DC9A"/>
    <w:rsid w:val="48E4E7B7"/>
    <w:rsid w:val="48EA74F7"/>
    <w:rsid w:val="4901F9AB"/>
    <w:rsid w:val="4920512F"/>
    <w:rsid w:val="492F1937"/>
    <w:rsid w:val="493051D5"/>
    <w:rsid w:val="4938939C"/>
    <w:rsid w:val="49403E7C"/>
    <w:rsid w:val="49526E58"/>
    <w:rsid w:val="496A717F"/>
    <w:rsid w:val="4972D98B"/>
    <w:rsid w:val="49732A6B"/>
    <w:rsid w:val="498ABF83"/>
    <w:rsid w:val="4990354D"/>
    <w:rsid w:val="499ACD6B"/>
    <w:rsid w:val="499D3401"/>
    <w:rsid w:val="49A42BD5"/>
    <w:rsid w:val="49C52F6E"/>
    <w:rsid w:val="49CB3B9D"/>
    <w:rsid w:val="49EBB82C"/>
    <w:rsid w:val="49F07914"/>
    <w:rsid w:val="49F9F156"/>
    <w:rsid w:val="4A2D7029"/>
    <w:rsid w:val="4A324820"/>
    <w:rsid w:val="4A41E332"/>
    <w:rsid w:val="4A45D1B1"/>
    <w:rsid w:val="4A5440A9"/>
    <w:rsid w:val="4A5AFB0F"/>
    <w:rsid w:val="4A74271D"/>
    <w:rsid w:val="4A849D5A"/>
    <w:rsid w:val="4A8C57F2"/>
    <w:rsid w:val="4A8EFD80"/>
    <w:rsid w:val="4A8FB82B"/>
    <w:rsid w:val="4A955E98"/>
    <w:rsid w:val="4A9C4BEF"/>
    <w:rsid w:val="4AA6B8A6"/>
    <w:rsid w:val="4AB651CE"/>
    <w:rsid w:val="4AC4F74D"/>
    <w:rsid w:val="4ACCE295"/>
    <w:rsid w:val="4ACE8BE5"/>
    <w:rsid w:val="4AEBB71F"/>
    <w:rsid w:val="4AFA8AEB"/>
    <w:rsid w:val="4B0941CA"/>
    <w:rsid w:val="4B0956D9"/>
    <w:rsid w:val="4B1BBA5B"/>
    <w:rsid w:val="4B393B8E"/>
    <w:rsid w:val="4B5A4BCF"/>
    <w:rsid w:val="4B6696D0"/>
    <w:rsid w:val="4B67FE9A"/>
    <w:rsid w:val="4B709860"/>
    <w:rsid w:val="4B78A123"/>
    <w:rsid w:val="4B79C138"/>
    <w:rsid w:val="4B8281E2"/>
    <w:rsid w:val="4B849401"/>
    <w:rsid w:val="4B851F0F"/>
    <w:rsid w:val="4B9695FF"/>
    <w:rsid w:val="4B9D4EE4"/>
    <w:rsid w:val="4BB0ACD2"/>
    <w:rsid w:val="4BD56738"/>
    <w:rsid w:val="4BF00930"/>
    <w:rsid w:val="4C09BE2B"/>
    <w:rsid w:val="4C11AE1E"/>
    <w:rsid w:val="4C1A1C9B"/>
    <w:rsid w:val="4C26C5AD"/>
    <w:rsid w:val="4C29DF97"/>
    <w:rsid w:val="4C371262"/>
    <w:rsid w:val="4C37A964"/>
    <w:rsid w:val="4C48DE11"/>
    <w:rsid w:val="4C8B152F"/>
    <w:rsid w:val="4C92B6D5"/>
    <w:rsid w:val="4C96701E"/>
    <w:rsid w:val="4CBBE3A1"/>
    <w:rsid w:val="4CC309A3"/>
    <w:rsid w:val="4CC59E75"/>
    <w:rsid w:val="4CC791F8"/>
    <w:rsid w:val="4CCF3F3C"/>
    <w:rsid w:val="4CD145CC"/>
    <w:rsid w:val="4D066147"/>
    <w:rsid w:val="4D16EC16"/>
    <w:rsid w:val="4D1B5A23"/>
    <w:rsid w:val="4D32D1E1"/>
    <w:rsid w:val="4D7D0228"/>
    <w:rsid w:val="4D7F88CF"/>
    <w:rsid w:val="4D85390E"/>
    <w:rsid w:val="4D97ED13"/>
    <w:rsid w:val="4DA71D77"/>
    <w:rsid w:val="4DAEF85D"/>
    <w:rsid w:val="4DB45DE9"/>
    <w:rsid w:val="4DBEAF04"/>
    <w:rsid w:val="4DC7E49D"/>
    <w:rsid w:val="4DD24E28"/>
    <w:rsid w:val="4DDCF9EC"/>
    <w:rsid w:val="4DF10851"/>
    <w:rsid w:val="4DF93A6B"/>
    <w:rsid w:val="4E02A452"/>
    <w:rsid w:val="4E07F4E9"/>
    <w:rsid w:val="4E0B0DDA"/>
    <w:rsid w:val="4E1DD37A"/>
    <w:rsid w:val="4E386376"/>
    <w:rsid w:val="4E39FB82"/>
    <w:rsid w:val="4E40AC4E"/>
    <w:rsid w:val="4E47C592"/>
    <w:rsid w:val="4E52253B"/>
    <w:rsid w:val="4E59690D"/>
    <w:rsid w:val="4E6133F1"/>
    <w:rsid w:val="4E621023"/>
    <w:rsid w:val="4E651BD6"/>
    <w:rsid w:val="4E764A0E"/>
    <w:rsid w:val="4E7974AC"/>
    <w:rsid w:val="4E8576FE"/>
    <w:rsid w:val="4EA36BBC"/>
    <w:rsid w:val="4EB5948B"/>
    <w:rsid w:val="4EB83646"/>
    <w:rsid w:val="4EC6C337"/>
    <w:rsid w:val="4EC84346"/>
    <w:rsid w:val="4EF48630"/>
    <w:rsid w:val="4EFF1543"/>
    <w:rsid w:val="4F0527FA"/>
    <w:rsid w:val="4F199621"/>
    <w:rsid w:val="4F297F86"/>
    <w:rsid w:val="4F2C38C1"/>
    <w:rsid w:val="4F2CAE29"/>
    <w:rsid w:val="4F323EF8"/>
    <w:rsid w:val="4F3576C2"/>
    <w:rsid w:val="4F3BFBCD"/>
    <w:rsid w:val="4F7980AA"/>
    <w:rsid w:val="4F813BE9"/>
    <w:rsid w:val="4F83040F"/>
    <w:rsid w:val="4F9A0762"/>
    <w:rsid w:val="4FA43DFD"/>
    <w:rsid w:val="4FA6FFB3"/>
    <w:rsid w:val="4FB01E5B"/>
    <w:rsid w:val="4FD2A262"/>
    <w:rsid w:val="4FF71243"/>
    <w:rsid w:val="4FF84986"/>
    <w:rsid w:val="500C86B7"/>
    <w:rsid w:val="5010C619"/>
    <w:rsid w:val="50137C1F"/>
    <w:rsid w:val="501D82F9"/>
    <w:rsid w:val="5028B294"/>
    <w:rsid w:val="5033F5B8"/>
    <w:rsid w:val="50583545"/>
    <w:rsid w:val="505A8327"/>
    <w:rsid w:val="5087BB96"/>
    <w:rsid w:val="50988D6F"/>
    <w:rsid w:val="5099DBB2"/>
    <w:rsid w:val="50A0C548"/>
    <w:rsid w:val="50B01664"/>
    <w:rsid w:val="50B4A521"/>
    <w:rsid w:val="50B4ACF2"/>
    <w:rsid w:val="50BE6D79"/>
    <w:rsid w:val="50BEBD6E"/>
    <w:rsid w:val="50DA3270"/>
    <w:rsid w:val="50E18CF3"/>
    <w:rsid w:val="50F34C75"/>
    <w:rsid w:val="50FD62EC"/>
    <w:rsid w:val="50FE700D"/>
    <w:rsid w:val="512A54C3"/>
    <w:rsid w:val="51468B3D"/>
    <w:rsid w:val="5149EDED"/>
    <w:rsid w:val="5174BDF1"/>
    <w:rsid w:val="51A470BA"/>
    <w:rsid w:val="51A50E69"/>
    <w:rsid w:val="51A7971A"/>
    <w:rsid w:val="51C72C97"/>
    <w:rsid w:val="51CD33BB"/>
    <w:rsid w:val="51E06D64"/>
    <w:rsid w:val="51FAB183"/>
    <w:rsid w:val="51FB3334"/>
    <w:rsid w:val="5222925C"/>
    <w:rsid w:val="52230303"/>
    <w:rsid w:val="5238F1B1"/>
    <w:rsid w:val="5266BF74"/>
    <w:rsid w:val="526A7726"/>
    <w:rsid w:val="526F4D82"/>
    <w:rsid w:val="52A69E94"/>
    <w:rsid w:val="52BEED7F"/>
    <w:rsid w:val="53168F9D"/>
    <w:rsid w:val="531E7F01"/>
    <w:rsid w:val="532962C0"/>
    <w:rsid w:val="5337DCFC"/>
    <w:rsid w:val="53390431"/>
    <w:rsid w:val="533C5D99"/>
    <w:rsid w:val="5347AB54"/>
    <w:rsid w:val="53830D2E"/>
    <w:rsid w:val="5385140D"/>
    <w:rsid w:val="539F37E1"/>
    <w:rsid w:val="53A085D3"/>
    <w:rsid w:val="53ACC876"/>
    <w:rsid w:val="53D5146C"/>
    <w:rsid w:val="53D5C20E"/>
    <w:rsid w:val="53DB9832"/>
    <w:rsid w:val="53E230F9"/>
    <w:rsid w:val="53E3A405"/>
    <w:rsid w:val="53FDC98E"/>
    <w:rsid w:val="540DF277"/>
    <w:rsid w:val="540FD2F5"/>
    <w:rsid w:val="54301003"/>
    <w:rsid w:val="5474D893"/>
    <w:rsid w:val="5479DB58"/>
    <w:rsid w:val="547F318C"/>
    <w:rsid w:val="548C7269"/>
    <w:rsid w:val="549E8025"/>
    <w:rsid w:val="54A210B7"/>
    <w:rsid w:val="54C340B4"/>
    <w:rsid w:val="54CDE922"/>
    <w:rsid w:val="54CE492F"/>
    <w:rsid w:val="54D4653E"/>
    <w:rsid w:val="54DE7A7D"/>
    <w:rsid w:val="54F2B1DC"/>
    <w:rsid w:val="54F7D155"/>
    <w:rsid w:val="55092159"/>
    <w:rsid w:val="550CC3E8"/>
    <w:rsid w:val="550ED112"/>
    <w:rsid w:val="5526168F"/>
    <w:rsid w:val="552C980E"/>
    <w:rsid w:val="5549F1F7"/>
    <w:rsid w:val="554B8DC0"/>
    <w:rsid w:val="5554E807"/>
    <w:rsid w:val="555A24AC"/>
    <w:rsid w:val="557A2AE9"/>
    <w:rsid w:val="559B17B7"/>
    <w:rsid w:val="559C2845"/>
    <w:rsid w:val="55AF0598"/>
    <w:rsid w:val="55AF0AA3"/>
    <w:rsid w:val="55B48D09"/>
    <w:rsid w:val="55B6F1AC"/>
    <w:rsid w:val="55BF2287"/>
    <w:rsid w:val="55DF2D66"/>
    <w:rsid w:val="55FC77ED"/>
    <w:rsid w:val="55FD4D69"/>
    <w:rsid w:val="561B4680"/>
    <w:rsid w:val="56310F9E"/>
    <w:rsid w:val="56351898"/>
    <w:rsid w:val="5641F0ED"/>
    <w:rsid w:val="5645AC2E"/>
    <w:rsid w:val="566AA133"/>
    <w:rsid w:val="566E01EB"/>
    <w:rsid w:val="56857F7C"/>
    <w:rsid w:val="5687F586"/>
    <w:rsid w:val="56966E4E"/>
    <w:rsid w:val="56A43E73"/>
    <w:rsid w:val="56B29CB2"/>
    <w:rsid w:val="56B9884D"/>
    <w:rsid w:val="56BE1065"/>
    <w:rsid w:val="56F9E715"/>
    <w:rsid w:val="56FDBFC1"/>
    <w:rsid w:val="5734FE05"/>
    <w:rsid w:val="57353905"/>
    <w:rsid w:val="574B2639"/>
    <w:rsid w:val="576B3734"/>
    <w:rsid w:val="57897BD6"/>
    <w:rsid w:val="578AE637"/>
    <w:rsid w:val="57C52FF3"/>
    <w:rsid w:val="57C696B4"/>
    <w:rsid w:val="57C86BE6"/>
    <w:rsid w:val="57D4D1FB"/>
    <w:rsid w:val="57DDB303"/>
    <w:rsid w:val="57E9DC74"/>
    <w:rsid w:val="57ED6100"/>
    <w:rsid w:val="57F80A76"/>
    <w:rsid w:val="58069348"/>
    <w:rsid w:val="581EF26B"/>
    <w:rsid w:val="583120A1"/>
    <w:rsid w:val="5831D370"/>
    <w:rsid w:val="5837A227"/>
    <w:rsid w:val="583B3447"/>
    <w:rsid w:val="58405F17"/>
    <w:rsid w:val="5843566C"/>
    <w:rsid w:val="5857E6BD"/>
    <w:rsid w:val="5873B7B7"/>
    <w:rsid w:val="5883591D"/>
    <w:rsid w:val="58866EB4"/>
    <w:rsid w:val="588A5D14"/>
    <w:rsid w:val="588D8679"/>
    <w:rsid w:val="589C2030"/>
    <w:rsid w:val="58C660DB"/>
    <w:rsid w:val="58CABDB9"/>
    <w:rsid w:val="58E1D3BB"/>
    <w:rsid w:val="58F3D934"/>
    <w:rsid w:val="5913592F"/>
    <w:rsid w:val="592F2BCC"/>
    <w:rsid w:val="593E1664"/>
    <w:rsid w:val="5943BD62"/>
    <w:rsid w:val="594561D0"/>
    <w:rsid w:val="596770E2"/>
    <w:rsid w:val="5973F31F"/>
    <w:rsid w:val="597FD067"/>
    <w:rsid w:val="598885B0"/>
    <w:rsid w:val="5993FBB1"/>
    <w:rsid w:val="599F51C1"/>
    <w:rsid w:val="59B6B8D1"/>
    <w:rsid w:val="59BC5634"/>
    <w:rsid w:val="59DEB47E"/>
    <w:rsid w:val="59E5EB74"/>
    <w:rsid w:val="59EF62E2"/>
    <w:rsid w:val="59F697E0"/>
    <w:rsid w:val="5A3FCDBB"/>
    <w:rsid w:val="5A42DFA2"/>
    <w:rsid w:val="5A5C3363"/>
    <w:rsid w:val="5A5FE113"/>
    <w:rsid w:val="5A6A5469"/>
    <w:rsid w:val="5A96BE93"/>
    <w:rsid w:val="5A9D8FB0"/>
    <w:rsid w:val="5ABD0C85"/>
    <w:rsid w:val="5ACE1EAB"/>
    <w:rsid w:val="5ADE18DE"/>
    <w:rsid w:val="5AF26800"/>
    <w:rsid w:val="5AF4246F"/>
    <w:rsid w:val="5B55D7B5"/>
    <w:rsid w:val="5B69C582"/>
    <w:rsid w:val="5B7F4C69"/>
    <w:rsid w:val="5B87C1CE"/>
    <w:rsid w:val="5BAF3C12"/>
    <w:rsid w:val="5BBA9B94"/>
    <w:rsid w:val="5BBADB6D"/>
    <w:rsid w:val="5BBF9C62"/>
    <w:rsid w:val="5BD5A15F"/>
    <w:rsid w:val="5BFC266B"/>
    <w:rsid w:val="5BFFB032"/>
    <w:rsid w:val="5C17A594"/>
    <w:rsid w:val="5C202973"/>
    <w:rsid w:val="5C304914"/>
    <w:rsid w:val="5C3194C8"/>
    <w:rsid w:val="5C3D4095"/>
    <w:rsid w:val="5C4B7B9C"/>
    <w:rsid w:val="5C51A938"/>
    <w:rsid w:val="5C574011"/>
    <w:rsid w:val="5C57D0F3"/>
    <w:rsid w:val="5C58A781"/>
    <w:rsid w:val="5C5BD0FF"/>
    <w:rsid w:val="5C5C4A20"/>
    <w:rsid w:val="5C6B9EE3"/>
    <w:rsid w:val="5C758E49"/>
    <w:rsid w:val="5C822A8C"/>
    <w:rsid w:val="5C8755C3"/>
    <w:rsid w:val="5C92E4BB"/>
    <w:rsid w:val="5C9DB3F4"/>
    <w:rsid w:val="5CB2AA5B"/>
    <w:rsid w:val="5CBFAA5B"/>
    <w:rsid w:val="5CCDD3D4"/>
    <w:rsid w:val="5CDC674F"/>
    <w:rsid w:val="5CE8CBBB"/>
    <w:rsid w:val="5D067782"/>
    <w:rsid w:val="5D2E2914"/>
    <w:rsid w:val="5D3F4390"/>
    <w:rsid w:val="5D40F962"/>
    <w:rsid w:val="5D6EBD33"/>
    <w:rsid w:val="5D6F8639"/>
    <w:rsid w:val="5D86902B"/>
    <w:rsid w:val="5D94A022"/>
    <w:rsid w:val="5D96F209"/>
    <w:rsid w:val="5D97A96F"/>
    <w:rsid w:val="5DC8698C"/>
    <w:rsid w:val="5DDB964C"/>
    <w:rsid w:val="5DFB919C"/>
    <w:rsid w:val="5DFC21A6"/>
    <w:rsid w:val="5E04D8E2"/>
    <w:rsid w:val="5E1DF10D"/>
    <w:rsid w:val="5E2C4855"/>
    <w:rsid w:val="5E494EFC"/>
    <w:rsid w:val="5E5DB954"/>
    <w:rsid w:val="5E6E2CC9"/>
    <w:rsid w:val="5E85D841"/>
    <w:rsid w:val="5E866C69"/>
    <w:rsid w:val="5E8E40AB"/>
    <w:rsid w:val="5E952BF1"/>
    <w:rsid w:val="5E973B23"/>
    <w:rsid w:val="5EA32E42"/>
    <w:rsid w:val="5EC19B01"/>
    <w:rsid w:val="5EC86EDE"/>
    <w:rsid w:val="5ED33642"/>
    <w:rsid w:val="5EDE388A"/>
    <w:rsid w:val="5F16A0FA"/>
    <w:rsid w:val="5F1A6B26"/>
    <w:rsid w:val="5F1C825B"/>
    <w:rsid w:val="5F2A5F15"/>
    <w:rsid w:val="5F591A73"/>
    <w:rsid w:val="5F5DB144"/>
    <w:rsid w:val="5F690F52"/>
    <w:rsid w:val="5F78DBB8"/>
    <w:rsid w:val="5F7D639D"/>
    <w:rsid w:val="5FAE8912"/>
    <w:rsid w:val="5FD5D62C"/>
    <w:rsid w:val="5FE3311B"/>
    <w:rsid w:val="5FE3B40D"/>
    <w:rsid w:val="5FF78548"/>
    <w:rsid w:val="60006CE4"/>
    <w:rsid w:val="6009BCD2"/>
    <w:rsid w:val="602AF57F"/>
    <w:rsid w:val="6046AD93"/>
    <w:rsid w:val="6052F984"/>
    <w:rsid w:val="605BDD56"/>
    <w:rsid w:val="605CC89B"/>
    <w:rsid w:val="60638825"/>
    <w:rsid w:val="60868D17"/>
    <w:rsid w:val="60893D55"/>
    <w:rsid w:val="6096B7E3"/>
    <w:rsid w:val="609E322C"/>
    <w:rsid w:val="60C11523"/>
    <w:rsid w:val="60C2B57A"/>
    <w:rsid w:val="60C45FA1"/>
    <w:rsid w:val="60C5167E"/>
    <w:rsid w:val="60D31D02"/>
    <w:rsid w:val="61667DF1"/>
    <w:rsid w:val="61835F63"/>
    <w:rsid w:val="61842AF6"/>
    <w:rsid w:val="61AC67D1"/>
    <w:rsid w:val="61B8B408"/>
    <w:rsid w:val="61C3DC43"/>
    <w:rsid w:val="61E40A48"/>
    <w:rsid w:val="61E61E9C"/>
    <w:rsid w:val="61E6468F"/>
    <w:rsid w:val="61EAB171"/>
    <w:rsid w:val="61EC0D6B"/>
    <w:rsid w:val="61F6780E"/>
    <w:rsid w:val="61FBE576"/>
    <w:rsid w:val="620133DD"/>
    <w:rsid w:val="620A9232"/>
    <w:rsid w:val="621627E5"/>
    <w:rsid w:val="621DDD56"/>
    <w:rsid w:val="62262EC4"/>
    <w:rsid w:val="622FE0C5"/>
    <w:rsid w:val="62325531"/>
    <w:rsid w:val="6241A7E2"/>
    <w:rsid w:val="624C01AA"/>
    <w:rsid w:val="624E589E"/>
    <w:rsid w:val="62529B8D"/>
    <w:rsid w:val="62585F77"/>
    <w:rsid w:val="62679BDD"/>
    <w:rsid w:val="62959B37"/>
    <w:rsid w:val="62963F20"/>
    <w:rsid w:val="629832FF"/>
    <w:rsid w:val="629FD7A6"/>
    <w:rsid w:val="62AA0D53"/>
    <w:rsid w:val="62BB8159"/>
    <w:rsid w:val="62CD6AFB"/>
    <w:rsid w:val="62D2681C"/>
    <w:rsid w:val="62E1B7CC"/>
    <w:rsid w:val="62F984D2"/>
    <w:rsid w:val="63070078"/>
    <w:rsid w:val="631BCF57"/>
    <w:rsid w:val="631E23AB"/>
    <w:rsid w:val="632750ED"/>
    <w:rsid w:val="633DB248"/>
    <w:rsid w:val="6341C269"/>
    <w:rsid w:val="63588B4E"/>
    <w:rsid w:val="6358DE15"/>
    <w:rsid w:val="63641C44"/>
    <w:rsid w:val="6387EAC2"/>
    <w:rsid w:val="639D1CA8"/>
    <w:rsid w:val="63A07210"/>
    <w:rsid w:val="63A5E954"/>
    <w:rsid w:val="63B028EC"/>
    <w:rsid w:val="63B07631"/>
    <w:rsid w:val="63B13526"/>
    <w:rsid w:val="63B39E80"/>
    <w:rsid w:val="63B6A42B"/>
    <w:rsid w:val="63DB67C3"/>
    <w:rsid w:val="63E092CD"/>
    <w:rsid w:val="63E16974"/>
    <w:rsid w:val="6409061E"/>
    <w:rsid w:val="640CF749"/>
    <w:rsid w:val="6414A99F"/>
    <w:rsid w:val="641A8690"/>
    <w:rsid w:val="64200407"/>
    <w:rsid w:val="64230C33"/>
    <w:rsid w:val="642D1C29"/>
    <w:rsid w:val="6450E005"/>
    <w:rsid w:val="6454C06C"/>
    <w:rsid w:val="6455C5DB"/>
    <w:rsid w:val="647D063C"/>
    <w:rsid w:val="649EF921"/>
    <w:rsid w:val="64ABDB0E"/>
    <w:rsid w:val="64B940D3"/>
    <w:rsid w:val="64D1159F"/>
    <w:rsid w:val="64D67ED3"/>
    <w:rsid w:val="64DE6522"/>
    <w:rsid w:val="64E70A3A"/>
    <w:rsid w:val="65006703"/>
    <w:rsid w:val="6509873F"/>
    <w:rsid w:val="650F0051"/>
    <w:rsid w:val="651149A2"/>
    <w:rsid w:val="6522C40B"/>
    <w:rsid w:val="65339AF2"/>
    <w:rsid w:val="65509D09"/>
    <w:rsid w:val="65556883"/>
    <w:rsid w:val="6567938A"/>
    <w:rsid w:val="6581F812"/>
    <w:rsid w:val="65AA27C3"/>
    <w:rsid w:val="65B21948"/>
    <w:rsid w:val="65CC9783"/>
    <w:rsid w:val="65D9319E"/>
    <w:rsid w:val="65DA9510"/>
    <w:rsid w:val="65E049D7"/>
    <w:rsid w:val="65F57A95"/>
    <w:rsid w:val="660F25A6"/>
    <w:rsid w:val="66290AB0"/>
    <w:rsid w:val="663009E9"/>
    <w:rsid w:val="666453CE"/>
    <w:rsid w:val="66657D69"/>
    <w:rsid w:val="6668C8B4"/>
    <w:rsid w:val="667492CD"/>
    <w:rsid w:val="6688BD1E"/>
    <w:rsid w:val="669310BC"/>
    <w:rsid w:val="669816E0"/>
    <w:rsid w:val="66C32CFE"/>
    <w:rsid w:val="66EBD58E"/>
    <w:rsid w:val="66F7DC0D"/>
    <w:rsid w:val="6724E38A"/>
    <w:rsid w:val="6725080B"/>
    <w:rsid w:val="67256646"/>
    <w:rsid w:val="6727EED1"/>
    <w:rsid w:val="6729C4A8"/>
    <w:rsid w:val="673736B6"/>
    <w:rsid w:val="6739D828"/>
    <w:rsid w:val="6742566D"/>
    <w:rsid w:val="67547627"/>
    <w:rsid w:val="67732A53"/>
    <w:rsid w:val="677457E4"/>
    <w:rsid w:val="678F4C62"/>
    <w:rsid w:val="6798871E"/>
    <w:rsid w:val="6799069C"/>
    <w:rsid w:val="67EBD8D6"/>
    <w:rsid w:val="67F2F1B4"/>
    <w:rsid w:val="68093F39"/>
    <w:rsid w:val="6815DD65"/>
    <w:rsid w:val="68346358"/>
    <w:rsid w:val="685776B0"/>
    <w:rsid w:val="685D2B2F"/>
    <w:rsid w:val="6882CEDB"/>
    <w:rsid w:val="68944327"/>
    <w:rsid w:val="689EC89C"/>
    <w:rsid w:val="68C843F5"/>
    <w:rsid w:val="68CC95D6"/>
    <w:rsid w:val="68DB7E3D"/>
    <w:rsid w:val="68DD2C78"/>
    <w:rsid w:val="68E3D83C"/>
    <w:rsid w:val="68EF83F4"/>
    <w:rsid w:val="68F6046D"/>
    <w:rsid w:val="68FDE6D3"/>
    <w:rsid w:val="68FF93C1"/>
    <w:rsid w:val="690BFC45"/>
    <w:rsid w:val="691620DD"/>
    <w:rsid w:val="6928E29A"/>
    <w:rsid w:val="692D9562"/>
    <w:rsid w:val="695A8001"/>
    <w:rsid w:val="69605EA0"/>
    <w:rsid w:val="6961EA05"/>
    <w:rsid w:val="696DCB35"/>
    <w:rsid w:val="69897042"/>
    <w:rsid w:val="6991C6CB"/>
    <w:rsid w:val="69A4EAEF"/>
    <w:rsid w:val="69CB2A1C"/>
    <w:rsid w:val="69E0F30E"/>
    <w:rsid w:val="69FCC965"/>
    <w:rsid w:val="69FF1748"/>
    <w:rsid w:val="6A1829F9"/>
    <w:rsid w:val="6A1EA683"/>
    <w:rsid w:val="6A2981ED"/>
    <w:rsid w:val="6A4D4E75"/>
    <w:rsid w:val="6A694DBF"/>
    <w:rsid w:val="6A7477C0"/>
    <w:rsid w:val="6A973513"/>
    <w:rsid w:val="6ABF2033"/>
    <w:rsid w:val="6AC178E6"/>
    <w:rsid w:val="6AF790A0"/>
    <w:rsid w:val="6B082537"/>
    <w:rsid w:val="6B0D1814"/>
    <w:rsid w:val="6B14536F"/>
    <w:rsid w:val="6B36B84F"/>
    <w:rsid w:val="6B3BCA07"/>
    <w:rsid w:val="6B40E756"/>
    <w:rsid w:val="6B43C453"/>
    <w:rsid w:val="6B4B6F89"/>
    <w:rsid w:val="6B6ED935"/>
    <w:rsid w:val="6B812B59"/>
    <w:rsid w:val="6B821ACF"/>
    <w:rsid w:val="6B847263"/>
    <w:rsid w:val="6B85168C"/>
    <w:rsid w:val="6B9617B0"/>
    <w:rsid w:val="6B9645B1"/>
    <w:rsid w:val="6BA6AD68"/>
    <w:rsid w:val="6BC2CEA7"/>
    <w:rsid w:val="6BD1BCBE"/>
    <w:rsid w:val="6BD4A9EC"/>
    <w:rsid w:val="6BDBD930"/>
    <w:rsid w:val="6C1CA518"/>
    <w:rsid w:val="6C1E4FEB"/>
    <w:rsid w:val="6C2F7362"/>
    <w:rsid w:val="6C34FDD0"/>
    <w:rsid w:val="6C4B5E55"/>
    <w:rsid w:val="6C539EB1"/>
    <w:rsid w:val="6C661728"/>
    <w:rsid w:val="6C6A36D5"/>
    <w:rsid w:val="6C718234"/>
    <w:rsid w:val="6C89E75F"/>
    <w:rsid w:val="6CFD2E60"/>
    <w:rsid w:val="6D0BD2BE"/>
    <w:rsid w:val="6D13B2F6"/>
    <w:rsid w:val="6D18C85A"/>
    <w:rsid w:val="6D1ED429"/>
    <w:rsid w:val="6D354CB2"/>
    <w:rsid w:val="6D5F9A32"/>
    <w:rsid w:val="6D71638B"/>
    <w:rsid w:val="6D85F3D3"/>
    <w:rsid w:val="6D918D43"/>
    <w:rsid w:val="6DB7B032"/>
    <w:rsid w:val="6DB8B3EA"/>
    <w:rsid w:val="6DEC18C3"/>
    <w:rsid w:val="6E0CD343"/>
    <w:rsid w:val="6E16677E"/>
    <w:rsid w:val="6E1982CD"/>
    <w:rsid w:val="6E211BB3"/>
    <w:rsid w:val="6E40A5D7"/>
    <w:rsid w:val="6E482B2D"/>
    <w:rsid w:val="6E6B2A20"/>
    <w:rsid w:val="6E6D4A3F"/>
    <w:rsid w:val="6E9F651E"/>
    <w:rsid w:val="6EB33AF2"/>
    <w:rsid w:val="6EB86760"/>
    <w:rsid w:val="6EB8CEF7"/>
    <w:rsid w:val="6EC03722"/>
    <w:rsid w:val="6EC233BF"/>
    <w:rsid w:val="6ECA87FB"/>
    <w:rsid w:val="6EDE9386"/>
    <w:rsid w:val="6EDE9796"/>
    <w:rsid w:val="6EFF153A"/>
    <w:rsid w:val="6EFFC123"/>
    <w:rsid w:val="6F18EEE1"/>
    <w:rsid w:val="6F19F09B"/>
    <w:rsid w:val="6F25432D"/>
    <w:rsid w:val="6F759187"/>
    <w:rsid w:val="6F8DC335"/>
    <w:rsid w:val="6FA1006C"/>
    <w:rsid w:val="6FBAA3A6"/>
    <w:rsid w:val="6FD9D57D"/>
    <w:rsid w:val="6FDE5D46"/>
    <w:rsid w:val="6FFCF005"/>
    <w:rsid w:val="700AA001"/>
    <w:rsid w:val="700DBF81"/>
    <w:rsid w:val="700FA156"/>
    <w:rsid w:val="701E313A"/>
    <w:rsid w:val="70235862"/>
    <w:rsid w:val="7039B559"/>
    <w:rsid w:val="706BC6AC"/>
    <w:rsid w:val="709C9721"/>
    <w:rsid w:val="70BEA51F"/>
    <w:rsid w:val="70DFABA5"/>
    <w:rsid w:val="70E6D4BA"/>
    <w:rsid w:val="70E9790D"/>
    <w:rsid w:val="70F1E696"/>
    <w:rsid w:val="70F97DD3"/>
    <w:rsid w:val="71066580"/>
    <w:rsid w:val="71066BC4"/>
    <w:rsid w:val="710AD424"/>
    <w:rsid w:val="71255FA0"/>
    <w:rsid w:val="712BFF5A"/>
    <w:rsid w:val="712D9E19"/>
    <w:rsid w:val="71396037"/>
    <w:rsid w:val="713C05E2"/>
    <w:rsid w:val="713F3D2D"/>
    <w:rsid w:val="7144EF8F"/>
    <w:rsid w:val="7153C5FF"/>
    <w:rsid w:val="717893F5"/>
    <w:rsid w:val="719800BE"/>
    <w:rsid w:val="71A5A115"/>
    <w:rsid w:val="71B704AF"/>
    <w:rsid w:val="71EC4973"/>
    <w:rsid w:val="71FA07A8"/>
    <w:rsid w:val="71FA1F37"/>
    <w:rsid w:val="720B712B"/>
    <w:rsid w:val="722B751E"/>
    <w:rsid w:val="7239DAA3"/>
    <w:rsid w:val="723CF079"/>
    <w:rsid w:val="725F49CB"/>
    <w:rsid w:val="7286471E"/>
    <w:rsid w:val="72865699"/>
    <w:rsid w:val="72D2EC19"/>
    <w:rsid w:val="72D36D25"/>
    <w:rsid w:val="72EFF7E2"/>
    <w:rsid w:val="72F5E8FF"/>
    <w:rsid w:val="7302D0B2"/>
    <w:rsid w:val="73050763"/>
    <w:rsid w:val="731B9AD1"/>
    <w:rsid w:val="732D4954"/>
    <w:rsid w:val="734C0417"/>
    <w:rsid w:val="73559051"/>
    <w:rsid w:val="7356F418"/>
    <w:rsid w:val="735F3675"/>
    <w:rsid w:val="73719F68"/>
    <w:rsid w:val="73869BB5"/>
    <w:rsid w:val="73A13380"/>
    <w:rsid w:val="73BEFE09"/>
    <w:rsid w:val="73E8D4D0"/>
    <w:rsid w:val="73F46F45"/>
    <w:rsid w:val="73F684A7"/>
    <w:rsid w:val="7407F274"/>
    <w:rsid w:val="7412F42B"/>
    <w:rsid w:val="7413F351"/>
    <w:rsid w:val="741B8611"/>
    <w:rsid w:val="7434BEC2"/>
    <w:rsid w:val="743D1699"/>
    <w:rsid w:val="744EB866"/>
    <w:rsid w:val="7452B196"/>
    <w:rsid w:val="7468BD39"/>
    <w:rsid w:val="7472C435"/>
    <w:rsid w:val="74732124"/>
    <w:rsid w:val="74734A4B"/>
    <w:rsid w:val="748D5E3B"/>
    <w:rsid w:val="749139F1"/>
    <w:rsid w:val="74979FA1"/>
    <w:rsid w:val="749C2F6D"/>
    <w:rsid w:val="74AA1D46"/>
    <w:rsid w:val="74B4E0C5"/>
    <w:rsid w:val="74ED39A5"/>
    <w:rsid w:val="74EF959E"/>
    <w:rsid w:val="74F485A7"/>
    <w:rsid w:val="74F81B94"/>
    <w:rsid w:val="74FABA31"/>
    <w:rsid w:val="7500D6C6"/>
    <w:rsid w:val="752194A4"/>
    <w:rsid w:val="75242C8C"/>
    <w:rsid w:val="75288910"/>
    <w:rsid w:val="752E0A21"/>
    <w:rsid w:val="7537ACFC"/>
    <w:rsid w:val="753E0C97"/>
    <w:rsid w:val="754625CC"/>
    <w:rsid w:val="7559C604"/>
    <w:rsid w:val="757FF87A"/>
    <w:rsid w:val="758840EB"/>
    <w:rsid w:val="75940997"/>
    <w:rsid w:val="75AC30DD"/>
    <w:rsid w:val="75B4E433"/>
    <w:rsid w:val="75BF93E1"/>
    <w:rsid w:val="75DB34FB"/>
    <w:rsid w:val="75F53EB7"/>
    <w:rsid w:val="760BE9D5"/>
    <w:rsid w:val="760DE9AA"/>
    <w:rsid w:val="761AA119"/>
    <w:rsid w:val="761DBF3E"/>
    <w:rsid w:val="7628E737"/>
    <w:rsid w:val="76307D79"/>
    <w:rsid w:val="7640EBD5"/>
    <w:rsid w:val="764E9E68"/>
    <w:rsid w:val="764F3EB2"/>
    <w:rsid w:val="76596B7D"/>
    <w:rsid w:val="768681C7"/>
    <w:rsid w:val="768D397A"/>
    <w:rsid w:val="76AB3363"/>
    <w:rsid w:val="76ADE8D3"/>
    <w:rsid w:val="76AFEEA4"/>
    <w:rsid w:val="76B8398A"/>
    <w:rsid w:val="76D128E2"/>
    <w:rsid w:val="76D41537"/>
    <w:rsid w:val="76D5C9D3"/>
    <w:rsid w:val="76D8EB11"/>
    <w:rsid w:val="76F437CB"/>
    <w:rsid w:val="771458BF"/>
    <w:rsid w:val="77179A3C"/>
    <w:rsid w:val="771FBE7C"/>
    <w:rsid w:val="7741270D"/>
    <w:rsid w:val="7745279D"/>
    <w:rsid w:val="774A6BB1"/>
    <w:rsid w:val="774FB5D4"/>
    <w:rsid w:val="77593EA4"/>
    <w:rsid w:val="7769BD09"/>
    <w:rsid w:val="77705320"/>
    <w:rsid w:val="777525B9"/>
    <w:rsid w:val="77770ECE"/>
    <w:rsid w:val="77805320"/>
    <w:rsid w:val="778177D8"/>
    <w:rsid w:val="778B2EFD"/>
    <w:rsid w:val="7792360B"/>
    <w:rsid w:val="77977809"/>
    <w:rsid w:val="7799830C"/>
    <w:rsid w:val="77A298B0"/>
    <w:rsid w:val="77A739EF"/>
    <w:rsid w:val="77AE559D"/>
    <w:rsid w:val="77AF667A"/>
    <w:rsid w:val="77C77A21"/>
    <w:rsid w:val="77CA4FE1"/>
    <w:rsid w:val="77CECF2D"/>
    <w:rsid w:val="780322A9"/>
    <w:rsid w:val="781B1434"/>
    <w:rsid w:val="7820C8FD"/>
    <w:rsid w:val="782BA723"/>
    <w:rsid w:val="78517F3B"/>
    <w:rsid w:val="78690FEE"/>
    <w:rsid w:val="78A1133D"/>
    <w:rsid w:val="78AB4CEC"/>
    <w:rsid w:val="78AE4C9D"/>
    <w:rsid w:val="78B74D49"/>
    <w:rsid w:val="78CD5293"/>
    <w:rsid w:val="78D5ECC1"/>
    <w:rsid w:val="78E1C76A"/>
    <w:rsid w:val="78F932AA"/>
    <w:rsid w:val="78FC63B8"/>
    <w:rsid w:val="7919B729"/>
    <w:rsid w:val="791C04FD"/>
    <w:rsid w:val="791E12C6"/>
    <w:rsid w:val="7920FF64"/>
    <w:rsid w:val="792A92B3"/>
    <w:rsid w:val="7933213E"/>
    <w:rsid w:val="7944EA95"/>
    <w:rsid w:val="794E6C36"/>
    <w:rsid w:val="794F9E03"/>
    <w:rsid w:val="7958E5D6"/>
    <w:rsid w:val="796002A0"/>
    <w:rsid w:val="7968F716"/>
    <w:rsid w:val="796D2B70"/>
    <w:rsid w:val="7975CEB2"/>
    <w:rsid w:val="799EDECF"/>
    <w:rsid w:val="79ADD7BF"/>
    <w:rsid w:val="79B2835E"/>
    <w:rsid w:val="79B343F9"/>
    <w:rsid w:val="79D83928"/>
    <w:rsid w:val="79DE34B1"/>
    <w:rsid w:val="79EE8429"/>
    <w:rsid w:val="79F35A36"/>
    <w:rsid w:val="7A0FC6FC"/>
    <w:rsid w:val="7A38A92F"/>
    <w:rsid w:val="7A6DD5F5"/>
    <w:rsid w:val="7A78331E"/>
    <w:rsid w:val="7A7BCCB6"/>
    <w:rsid w:val="7AA0A49B"/>
    <w:rsid w:val="7AA86755"/>
    <w:rsid w:val="7AC55A3E"/>
    <w:rsid w:val="7AE48F65"/>
    <w:rsid w:val="7AE6EECB"/>
    <w:rsid w:val="7B127D7B"/>
    <w:rsid w:val="7B24C793"/>
    <w:rsid w:val="7B38E910"/>
    <w:rsid w:val="7B6012AA"/>
    <w:rsid w:val="7B6843CF"/>
    <w:rsid w:val="7B6981DB"/>
    <w:rsid w:val="7B7E8623"/>
    <w:rsid w:val="7B7F65CE"/>
    <w:rsid w:val="7B953B0E"/>
    <w:rsid w:val="7BA392D8"/>
    <w:rsid w:val="7BDD6155"/>
    <w:rsid w:val="7BE2FD05"/>
    <w:rsid w:val="7BE55A91"/>
    <w:rsid w:val="7BFB0D1B"/>
    <w:rsid w:val="7C1CE16B"/>
    <w:rsid w:val="7C3208B0"/>
    <w:rsid w:val="7C35E4D5"/>
    <w:rsid w:val="7C4302B6"/>
    <w:rsid w:val="7C667D28"/>
    <w:rsid w:val="7C7D469B"/>
    <w:rsid w:val="7C9502F6"/>
    <w:rsid w:val="7CBAC192"/>
    <w:rsid w:val="7CC8739C"/>
    <w:rsid w:val="7CCEC4A0"/>
    <w:rsid w:val="7CE768B1"/>
    <w:rsid w:val="7CE8A42D"/>
    <w:rsid w:val="7D06280D"/>
    <w:rsid w:val="7D0AC597"/>
    <w:rsid w:val="7D14F164"/>
    <w:rsid w:val="7D15C883"/>
    <w:rsid w:val="7D1BCDB9"/>
    <w:rsid w:val="7D2F8907"/>
    <w:rsid w:val="7D337E94"/>
    <w:rsid w:val="7D3491B0"/>
    <w:rsid w:val="7D35DC31"/>
    <w:rsid w:val="7D431AF4"/>
    <w:rsid w:val="7D463AC7"/>
    <w:rsid w:val="7D6601E0"/>
    <w:rsid w:val="7D698896"/>
    <w:rsid w:val="7D7AFF44"/>
    <w:rsid w:val="7DB8002C"/>
    <w:rsid w:val="7DB9276F"/>
    <w:rsid w:val="7DC5EBD2"/>
    <w:rsid w:val="7DF5CC5A"/>
    <w:rsid w:val="7DFC3729"/>
    <w:rsid w:val="7E2F9119"/>
    <w:rsid w:val="7E51A4E7"/>
    <w:rsid w:val="7E767FF3"/>
    <w:rsid w:val="7E81A900"/>
    <w:rsid w:val="7E9ABE93"/>
    <w:rsid w:val="7EA6109A"/>
    <w:rsid w:val="7EAD7A25"/>
    <w:rsid w:val="7EAF65D4"/>
    <w:rsid w:val="7EB136D4"/>
    <w:rsid w:val="7ECD1E05"/>
    <w:rsid w:val="7EE00AD1"/>
    <w:rsid w:val="7EEBF888"/>
    <w:rsid w:val="7EF780E6"/>
    <w:rsid w:val="7F10E8D5"/>
    <w:rsid w:val="7F17B387"/>
    <w:rsid w:val="7F315431"/>
    <w:rsid w:val="7F3AD5FA"/>
    <w:rsid w:val="7F3B3EBB"/>
    <w:rsid w:val="7F5AA73E"/>
    <w:rsid w:val="7F901E5B"/>
    <w:rsid w:val="7F909718"/>
    <w:rsid w:val="7F932D95"/>
    <w:rsid w:val="7F997070"/>
    <w:rsid w:val="7FA0ECCF"/>
    <w:rsid w:val="7FA3A7A5"/>
    <w:rsid w:val="7FA428A4"/>
    <w:rsid w:val="7FA9E218"/>
    <w:rsid w:val="7FB71CE4"/>
    <w:rsid w:val="7FB7BDA8"/>
    <w:rsid w:val="7FCFA9F3"/>
    <w:rsid w:val="7FE8DC4A"/>
    <w:rsid w:val="7FE99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4A0E"/>
  <w15:chartTrackingRefBased/>
  <w15:docId w15:val="{9C68C348-FFFE-4C02-81C1-4E2E8DB7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F63738F"/>
    <w:rPr>
      <w:rFonts w:ascii="Calibri" w:hAnsi="Calibri" w:eastAsia="Calibri" w:cs="Calibri"/>
      <w:sz w:val="22"/>
      <w:szCs w:val="22"/>
    </w:rPr>
  </w:style>
  <w:style w:type="paragraph" w:styleId="Heading1">
    <w:name w:val="heading 1"/>
    <w:basedOn w:val="Normal"/>
    <w:next w:val="Normal"/>
    <w:link w:val="Heading1Char"/>
    <w:uiPriority w:val="9"/>
    <w:qFormat/>
    <w:rsid w:val="1F63738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1F63738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1F637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1F637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F637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F637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F637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F63738F"/>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F63738F"/>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1F63738F"/>
    <w:pPr>
      <w:spacing w:after="80" w:line="240" w:lineRule="auto"/>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F63738F"/>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F63738F"/>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F63738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63738F"/>
    <w:pPr>
      <w:tabs>
        <w:tab w:val="center" w:pos="4680"/>
        <w:tab w:val="right" w:pos="9360"/>
      </w:tabs>
      <w:spacing w:after="0" w:line="240" w:lineRule="auto"/>
    </w:pPr>
  </w:style>
  <w:style w:type="paragraph" w:styleId="Footer">
    <w:name w:val="footer"/>
    <w:basedOn w:val="Normal"/>
    <w:uiPriority w:val="99"/>
    <w:unhideWhenUsed/>
    <w:rsid w:val="1F63738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1F63738F"/>
    <w:rPr>
      <w:color w:val="467886"/>
      <w:u w:val="single"/>
    </w:rPr>
  </w:style>
  <w:style w:type="paragraph" w:styleId="TOC1">
    <w:name w:val="toc 1"/>
    <w:basedOn w:val="Normal"/>
    <w:next w:val="Normal"/>
    <w:uiPriority w:val="39"/>
    <w:unhideWhenUsed/>
    <w:rsid w:val="1F63738F"/>
    <w:pPr>
      <w:spacing w:after="100"/>
    </w:pPr>
  </w:style>
  <w:style w:type="paragraph" w:styleId="TOC2">
    <w:name w:val="toc 2"/>
    <w:basedOn w:val="Normal"/>
    <w:next w:val="Normal"/>
    <w:uiPriority w:val="39"/>
    <w:unhideWhenUsed/>
    <w:rsid w:val="1F63738F"/>
    <w:pPr>
      <w:spacing w:after="100"/>
      <w:ind w:left="220"/>
    </w:pPr>
  </w:style>
  <w:style w:type="paragraph" w:styleId="ListParagraph">
    <w:name w:val="List Paragraph"/>
    <w:basedOn w:val="Normal"/>
    <w:uiPriority w:val="34"/>
    <w:qFormat/>
    <w:rsid w:val="1F63738F"/>
    <w:pPr>
      <w:ind w:left="720"/>
      <w:contextualSpacing/>
    </w:pPr>
  </w:style>
  <w:style w:type="paragraph" w:styleId="SubjectHeading" w:customStyle="1">
    <w:name w:val="Subject Heading"/>
    <w:basedOn w:val="Normal"/>
    <w:link w:val="SubjectHeadingChar"/>
    <w:uiPriority w:val="1"/>
    <w:qFormat/>
    <w:rsid w:val="1D142D2E"/>
    <w:pPr>
      <w:keepNext/>
      <w:keepLines/>
      <w:spacing w:before="80" w:after="40"/>
      <w:outlineLvl w:val="4"/>
    </w:pPr>
    <w:rPr>
      <w:rFonts w:asciiTheme="minorHAnsi" w:hAnsiTheme="minorHAnsi" w:eastAsiaTheme="majorEastAsia" w:cstheme="majorBidi"/>
      <w:b/>
      <w:bCs/>
      <w:color w:val="0F4761" w:themeColor="accent1" w:themeShade="BF"/>
      <w:sz w:val="24"/>
      <w:szCs w:val="24"/>
    </w:rPr>
  </w:style>
  <w:style w:type="character" w:styleId="SubjectHeadingChar" w:customStyle="1">
    <w:name w:val="Subject Heading Char"/>
    <w:basedOn w:val="DefaultParagraphFont"/>
    <w:link w:val="SubjectHeading"/>
    <w:uiPriority w:val="1"/>
    <w:rsid w:val="1D142D2E"/>
    <w:rPr>
      <w:rFonts w:asciiTheme="minorHAnsi" w:hAnsiTheme="minorHAnsi" w:eastAsiaTheme="majorEastAsia" w:cstheme="majorBidi"/>
      <w:b/>
      <w:bCs/>
      <w:color w:val="0F4761" w:themeColor="accent1" w:themeShade="BF"/>
      <w:sz w:val="24"/>
      <w:szCs w:val="24"/>
    </w:rPr>
  </w:style>
  <w:style w:type="paragraph" w:styleId="ParagraphText" w:customStyle="1">
    <w:name w:val="Paragraph Text"/>
    <w:basedOn w:val="Normal"/>
    <w:link w:val="ParagraphTextChar"/>
    <w:uiPriority w:val="1"/>
    <w:qFormat/>
    <w:rsid w:val="1D142D2E"/>
    <w:rPr>
      <w:rFonts w:asciiTheme="minorHAnsi" w:hAnsiTheme="minorHAnsi" w:eastAsiaTheme="minorEastAsia" w:cstheme="minorBidi"/>
    </w:rPr>
  </w:style>
  <w:style w:type="character" w:styleId="ParagraphTextChar" w:customStyle="1">
    <w:name w:val="Paragraph Text Char"/>
    <w:basedOn w:val="DefaultParagraphFont"/>
    <w:link w:val="ParagraphText"/>
    <w:uiPriority w:val="1"/>
    <w:rsid w:val="1D142D2E"/>
    <w:rPr>
      <w:sz w:val="22"/>
      <w:szCs w:val="22"/>
    </w:rPr>
  </w:style>
  <w:style w:type="paragraph" w:styleId="NoSpacing">
    <w:name w:val="No Spacing"/>
    <w:uiPriority w:val="1"/>
    <w:qFormat/>
    <w:rsid w:val="1D142D2E"/>
    <w:pPr>
      <w:spacing w:after="0"/>
    </w:pPr>
  </w:style>
  <w:style w:type="paragraph" w:styleId="TOC3">
    <w:name w:val="toc 3"/>
    <w:basedOn w:val="Normal"/>
    <w:next w:val="Normal"/>
    <w:uiPriority w:val="39"/>
    <w:unhideWhenUsed/>
    <w:rsid w:val="1D142D2E"/>
    <w:pPr>
      <w:spacing w:after="100"/>
      <w:ind w:left="440"/>
    </w:pPr>
  </w:style>
  <w:style w:type="paragraph" w:styleId="TOC4">
    <w:name w:val="toc 4"/>
    <w:basedOn w:val="Normal"/>
    <w:next w:val="Normal"/>
    <w:uiPriority w:val="39"/>
    <w:unhideWhenUsed/>
    <w:rsid w:val="1D142D2E"/>
    <w:pPr>
      <w:spacing w:after="100"/>
      <w:ind w:left="66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gov/content/dam/copapwp-pagov/en/dli/documents/businesses/workforce-development/documents/current-directives/pa-careerlink-system-operator.pdf" TargetMode="External" Id="rId18" /><Relationship Type="http://schemas.openxmlformats.org/officeDocument/2006/relationships/hyperlink" Target="https://www.ecfr.gov/current/title-2/part-200" TargetMode="External" Id="rId26" /><Relationship Type="http://schemas.microsoft.com/office/2020/10/relationships/intelligence" Target="intelligence2.xml" Id="rId39" /><Relationship Type="http://schemas.openxmlformats.org/officeDocument/2006/relationships/hyperlink" Target="mailto:RFP@partner4work.org" TargetMode="External" Id="rId21" /><Relationship Type="http://schemas.openxmlformats.org/officeDocument/2006/relationships/footer" Target="footer2.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partner4work.org/document/partner4work-contract-templates/" TargetMode="External" Id="rId25" /><Relationship Type="http://schemas.openxmlformats.org/officeDocument/2006/relationships/header" Target="header2.xml" Id="rId33" /><Relationship Type="http://schemas.microsoft.com/office/2019/05/relationships/documenttasks" Target="documenttasks/documenttasks1.xml" Id="rId38" /><Relationship Type="http://schemas.openxmlformats.org/officeDocument/2006/relationships/customXml" Target="../customXml/item2.xml" Id="rId2" /><Relationship Type="http://schemas.openxmlformats.org/officeDocument/2006/relationships/hyperlink" Target="https://www.partner4work.org/document/workforce-innovation-opportunity-act-one-stop-partner-memorandum-understanding-city-pittsburgh-allegheny-county/" TargetMode="External" Id="rId16" /><Relationship Type="http://schemas.openxmlformats.org/officeDocument/2006/relationships/hyperlink" Target="https://www.partner4work.org/document/2024-wioa-one-stop-partner-memorandum-of-understanding-mou-for-the-city-of-pittsburgh-and-allegheny-county/" TargetMode="External" Id="rId20" /><Relationship Type="http://schemas.openxmlformats.org/officeDocument/2006/relationships/hyperlink" Target="https://www.congress.gov/bill/113th-congress/house-bill/803/tex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hyperlink" Target="http://www.dol.gov/agencies/eta/wioa" TargetMode="External" Id="rId15" /><Relationship Type="http://schemas.openxmlformats.org/officeDocument/2006/relationships/hyperlink" Target="https://www.dos.pa.gov/BusinessCharities/Charities/Resources/Documents/CharitiesSolicitationAct,%201-2018.pdf" TargetMode="External" Id="rId28" /><Relationship Type="http://schemas.microsoft.com/office/2011/relationships/people" Target="people.xml" Id="rId36"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fp@partner4work.org" TargetMode="External" Id="rId14" /><Relationship Type="http://schemas.openxmlformats.org/officeDocument/2006/relationships/hyperlink" Target="https://www.partner4work.org" TargetMode="External" Id="rId22" /><Relationship Type="http://schemas.openxmlformats.org/officeDocument/2006/relationships/hyperlink" Target="https://www.pa.gov/agencies/dli/resources/forms-and-documents/workforce-development/workforce-policies-and-forms.html" TargetMode="External" Id="rId27" /><Relationship Type="http://schemas.openxmlformats.org/officeDocument/2006/relationships/hyperlink" Target="https://www.dol.gov/agencies/eta/advisories" TargetMode="External" Id="rId30" /><Relationship Type="http://schemas.openxmlformats.org/officeDocument/2006/relationships/fontTable" Target="fontTable.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dol.gov/agencies/eta/advisories/training-and-employment-guidance-letter-no-15-16" TargetMode="External" Id="Rccec8d2d7c874bd1" /><Relationship Type="http://schemas.openxmlformats.org/officeDocument/2006/relationships/hyperlink" Target="mailto:RFP@partner4work.org" TargetMode="External" Id="R0d121ff12ff84569" /><Relationship Type="http://schemas.openxmlformats.org/officeDocument/2006/relationships/hyperlink" Target="mailto:RFP@partner4work.org" TargetMode="External" Id="Re9dcb07cfd7b4a06" /><Relationship Type="http://schemas.openxmlformats.org/officeDocument/2006/relationships/hyperlink" Target="mailto:RFP@partner4work.org" TargetMode="External" Id="R8608f43768cb4f2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573EEFC-230F-439B-B8AE-8CD69F44009E}">
    <t:Anchor>
      <t:Comment id="1493516832"/>
    </t:Anchor>
    <t:History>
      <t:Event id="{C93732DA-F85C-4F3F-A06C-2133A138E30E}" time="2025-07-15T15:31:05.631Z">
        <t:Attribution userId="S::bkreit@partner4work.org::979f58c6-e484-488b-9df2-1a11e0f2d99b" userProvider="AD" userName="Brian Kreit"/>
        <t:Anchor>
          <t:Comment id="1493516832"/>
        </t:Anchor>
        <t:Create/>
      </t:Event>
      <t:Event id="{B8BFB4C3-CF0E-41B0-8792-4F3CD972724F}" time="2025-07-15T15:31:05.631Z">
        <t:Attribution userId="S::bkreit@partner4work.org::979f58c6-e484-488b-9df2-1a11e0f2d99b" userProvider="AD" userName="Brian Kreit"/>
        <t:Anchor>
          <t:Comment id="1493516832"/>
        </t:Anchor>
        <t:Assign userId="S::cwesley@partner4work.org::e52a57b4-de38-41a1-807b-6bafe0b7f1cb" userProvider="AD" userName="Carl Wesley"/>
      </t:Event>
      <t:Event id="{E48E9611-981D-4428-B30C-9F2AD0459108}" time="2025-07-15T15:31:05.631Z">
        <t:Attribution userId="S::bkreit@partner4work.org::979f58c6-e484-488b-9df2-1a11e0f2d99b" userProvider="AD" userName="Brian Kreit"/>
        <t:Anchor>
          <t:Comment id="1493516832"/>
        </t:Anchor>
        <t:SetTitle title="@Carl Wesley @Andy Smith here's my recommendation for procurement language around closeout profit distribution. Please review and let me know what you think. FYI @Susie Puskar"/>
      </t:Event>
      <t:Event id="{544FF0DC-5CBD-4DB3-91AD-0CE0CAD83BBB}" time="2025-07-15T19:17:47.844Z">
        <t:Attribution userId="S::khiggins@partner4work.org::a52f9a1e-54ba-4a4f-9a64-8221e0c0a5b8" userProvider="AD" userName="Kiara Higgins"/>
        <t:Progress percentComplete="100"/>
      </t:Event>
    </t:History>
  </t:Task>
  <t:Task id="{AB26868B-FB58-470D-A7D7-89FC78FA4FEF}">
    <t:Anchor>
      <t:Comment id="1384224146"/>
    </t:Anchor>
    <t:History>
      <t:Event id="{4DC74D2D-B916-444B-BFD6-A55AAA4FF58B}" time="2025-02-13T15:51:11.349Z">
        <t:Attribution userId="S::asmith@partner4work.org::2f6fda94-0e20-4f70-97cb-3226933f759c" userProvider="AD" userName="Andy Smith"/>
        <t:Anchor>
          <t:Comment id="1384224146"/>
        </t:Anchor>
        <t:Create/>
      </t:Event>
      <t:Event id="{A329A8AF-8790-4A45-A72A-828AA8F2E324}" time="2025-02-13T15:51:11.349Z">
        <t:Attribution userId="S::asmith@partner4work.org::2f6fda94-0e20-4f70-97cb-3226933f759c" userProvider="AD" userName="Andy Smith"/>
        <t:Anchor>
          <t:Comment id="1384224146"/>
        </t:Anchor>
        <t:Assign userId="S::asmith2@partner4work.org::0ae69535-addc-46bd-90f7-1a73bc26e47b" userProvider="AD" userName="Aja Smith"/>
      </t:Event>
      <t:Event id="{47430708-F1C7-4F74-90D2-1E8F9CC1B6E4}" time="2025-02-13T15:51:11.349Z">
        <t:Attribution userId="S::asmith@partner4work.org::2f6fda94-0e20-4f70-97cb-3226933f759c" userProvider="AD" userName="Andy Smith"/>
        <t:Anchor>
          <t:Comment id="1384224146"/>
        </t:Anchor>
        <t:SetTitle title="@Aja Smith Here's the section. I'll be working to build out the template over the coming weeks. Please feel free to work with or comment on this section when you can."/>
      </t:Event>
      <t:Event id="{7E8FF7D0-4A69-40AE-8C19-00376573D021}" time="2025-04-03T16:17:00.951Z">
        <t:Attribution userId="S::asmith@partner4work.org::2f6fda94-0e20-4f70-97cb-3226933f759c" userProvider="AD" userName="Andy Smith"/>
        <t:Progress percentComplete="100"/>
      </t:Event>
    </t:History>
  </t:Task>
  <t:Task id="{F6C6D320-331D-4D38-B802-68D728FCA871}">
    <t:Anchor>
      <t:Comment id="739047945"/>
    </t:Anchor>
    <t:History>
      <t:Event id="{6AA11FFA-99AC-4E94-8A48-B81A978CDB57}" time="2025-07-15T19:18:46.089Z">
        <t:Attribution userId="S::khiggins@partner4work.org::a52f9a1e-54ba-4a4f-9a64-8221e0c0a5b8" userProvider="AD" userName="Kiara Higgins"/>
        <t:Anchor>
          <t:Comment id="739047945"/>
        </t:Anchor>
        <t:Create/>
      </t:Event>
      <t:Event id="{177FF859-28EB-493B-AF27-3B3FF5ECF7DC}" time="2025-07-15T19:18:46.089Z">
        <t:Attribution userId="S::khiggins@partner4work.org::a52f9a1e-54ba-4a4f-9a64-8221e0c0a5b8" userProvider="AD" userName="Kiara Higgins"/>
        <t:Anchor>
          <t:Comment id="739047945"/>
        </t:Anchor>
        <t:Assign userId="S::cwesley@partner4work.org::e52a57b4-de38-41a1-807b-6bafe0b7f1cb" userProvider="AD" userName="Carl Wesley"/>
      </t:Event>
      <t:Event id="{8B22F7EE-8B03-4B43-9FC6-1AB56EFEAC5E}" time="2025-07-15T19:18:46.089Z">
        <t:Attribution userId="S::khiggins@partner4work.org::a52f9a1e-54ba-4a4f-9a64-8221e0c0a5b8" userProvider="AD" userName="Kiara Higgins"/>
        <t:Anchor>
          <t:Comment id="739047945"/>
        </t:Anchor>
        <t:SetTitle title="@Carl Wesley confirm about next steps w consortium, we may be able to pull this"/>
      </t:Event>
    </t:History>
  </t:Task>
  <t:Task id="{589D8FDC-7BC9-4836-982F-8A4657FCF2C0}">
    <t:Anchor>
      <t:Comment id="538766770"/>
    </t:Anchor>
    <t:History>
      <t:Event id="{582781C6-736D-4394-8A3A-EB91D6277275}" time="2025-07-15T15:17:43.442Z">
        <t:Attribution userId="S::bkreit@partner4work.org::979f58c6-e484-488b-9df2-1a11e0f2d99b" userProvider="AD" userName="Brian Kreit"/>
        <t:Anchor>
          <t:Comment id="538766770"/>
        </t:Anchor>
        <t:Create/>
      </t:Event>
      <t:Event id="{3C711B6F-E2E2-4424-91F6-A9CDA809A31C}" time="2025-07-15T15:17:43.442Z">
        <t:Attribution userId="S::bkreit@partner4work.org::979f58c6-e484-488b-9df2-1a11e0f2d99b" userProvider="AD" userName="Brian Kreit"/>
        <t:Anchor>
          <t:Comment id="538766770"/>
        </t:Anchor>
        <t:Assign userId="S::cwesley@partner4work.org::e52a57b4-de38-41a1-807b-6bafe0b7f1cb" userProvider="AD" userName="Carl Wesley"/>
      </t:Event>
      <t:Event id="{CE4A50D4-BF1E-46EF-80D6-4704E3DFAC40}" time="2025-07-15T15:17:43.442Z">
        <t:Attribution userId="S::bkreit@partner4work.org::979f58c6-e484-488b-9df2-1a11e0f2d99b" userProvider="AD" userName="Brian Kreit"/>
        <t:Anchor>
          <t:Comment id="538766770"/>
        </t:Anchor>
        <t:SetTitle title="This should be clarified for consortium respondents as a requirement that stems from PA WSP 121-04. I think we'd be covered by including the for-profit FYI language drafted here: OSO RFP - Closeout Profit FYI (2025).docx @Carl Wesley @Andy Smith"/>
      </t:Event>
      <t:Event id="{F0250533-E8F8-4F0F-9F2D-2B0C02863C73}" time="2025-07-21T12:11:56.506Z">
        <t:Attribution userId="S::khiggins@partner4work.org::a52f9a1e-54ba-4a4f-9a64-8221e0c0a5b8" userProvider="AD" userName="Kiara Higgins"/>
        <t:Progress percentComplete="100"/>
      </t:Event>
    </t:History>
  </t:Task>
  <t:Task id="{94D06608-F6B5-4391-AAE4-95019703C00B}">
    <t:Anchor>
      <t:Comment id="1737996822"/>
    </t:Anchor>
    <t:History>
      <t:Event id="{963EAC1A-3578-47AB-8B61-2763D8F923BD}" time="2025-03-31T19:41:44.63Z">
        <t:Attribution userId="S::asmith@partner4work.org::2f6fda94-0e20-4f70-97cb-3226933f759c" userProvider="AD" userName="Andy Smith"/>
        <t:Anchor>
          <t:Comment id="1737996822"/>
        </t:Anchor>
        <t:Create/>
      </t:Event>
      <t:Event id="{5623BCA4-55F4-49DB-A01E-240ADE336CAB}" time="2025-03-31T19:41:44.63Z">
        <t:Attribution userId="S::asmith@partner4work.org::2f6fda94-0e20-4f70-97cb-3226933f759c" userProvider="AD" userName="Andy Smith"/>
        <t:Anchor>
          <t:Comment id="1737996822"/>
        </t:Anchor>
        <t:Assign userId="S::Kroper@partner4work.org::4b0855aa-d325-439b-b424-dc1e4dc73f2d" userProvider="AD" userName="Kristofer Roper"/>
      </t:Event>
      <t:Event id="{0B2DEA58-F2EA-418A-BDD3-33A9F5099A5C}" time="2025-03-31T19:41:44.63Z">
        <t:Attribution userId="S::asmith@partner4work.org::2f6fda94-0e20-4f70-97cb-3226933f759c" userProvider="AD" userName="Andy Smith"/>
        <t:Anchor>
          <t:Comment id="1737996822"/>
        </t:Anchor>
        <t:SetTitle title="@Kristofer Roper Hey Kris. We're updating the RFP template. Does this exhibit look good to you? Anything you think should be changed or updated? Just let me know."/>
      </t:Event>
      <t:Event id="{F301198A-0A43-4623-9CC5-23814495D7E5}" time="2025-04-07T18:41:41.097Z">
        <t:Attribution userId="S::asmith@partner4work.org::2f6fda94-0e20-4f70-97cb-3226933f759c" userProvider="AD" userName="Andy Smith"/>
        <t:Progress percentComplete="100"/>
      </t:Event>
    </t:History>
  </t:Task>
  <t:Task id="{E8EEA954-59B7-4BEF-889C-2A4B8521B577}">
    <t:Anchor>
      <t:Comment id="1309850855"/>
    </t:Anchor>
    <t:History>
      <t:Event id="{69E6233F-9AE6-4017-9424-B2F3FC353705}" time="2025-07-15T12:11:57.678Z">
        <t:Attribution userId="S::asmith@partner4work.org::2f6fda94-0e20-4f70-97cb-3226933f759c" userProvider="AD" userName="Andy Smith"/>
        <t:Anchor>
          <t:Comment id="251370330"/>
        </t:Anchor>
        <t:Create/>
      </t:Event>
      <t:Event id="{342A4739-96C7-442E-90F8-548C66AF1DDD}" time="2025-07-15T12:11:57.678Z">
        <t:Attribution userId="S::asmith@partner4work.org::2f6fda94-0e20-4f70-97cb-3226933f759c" userProvider="AD" userName="Andy Smith"/>
        <t:Anchor>
          <t:Comment id="251370330"/>
        </t:Anchor>
        <t:Assign userId="S::dmoore@partner4work.org::a65d8638-09b7-4f5f-bff8-2c5f55b8eb63" userProvider="AD" userName="Dillon Moore"/>
      </t:Event>
      <t:Event id="{B05E3511-9095-4426-8EFB-239E93752D27}" time="2025-07-15T12:11:57.678Z">
        <t:Attribution userId="S::asmith@partner4work.org::2f6fda94-0e20-4f70-97cb-3226933f759c" userProvider="AD" userName="Andy Smith"/>
        <t:Anchor>
          <t:Comment id="251370330"/>
        </t:Anchor>
        <t:SetTitle title="@Dillon Moore Tagging Dillon here. I chatted with him last week and I think this is actually required. Dillon, can you confirm? Thanks!"/>
      </t:Event>
      <t:Event id="{C4FDC51B-DA02-4C05-8744-2D3987F77930}" time="2025-07-15T17:51:40.584Z">
        <t:Attribution userId="S::asmith@partner4work.org::2f6fda94-0e20-4f70-97cb-3226933f759c" userProvider="AD" userName="Andy Smith"/>
        <t:Progress percentComplete="100"/>
      </t:Event>
    </t:History>
  </t:Task>
  <t:Task id="{BB500F7C-2EEC-4EB8-BE98-850793469FF8}">
    <t:Anchor>
      <t:Comment id="928198521"/>
    </t:Anchor>
    <t:History>
      <t:Event id="{C889441D-18A1-4AF5-974B-BEF8A2B4D4AB}" time="2025-07-15T02:23:56.13Z">
        <t:Attribution userId="S::cwesley@partner4work.org::e52a57b4-de38-41a1-807b-6bafe0b7f1cb" userProvider="AD" userName="Carl Wesley"/>
        <t:Anchor>
          <t:Comment id="928198521"/>
        </t:Anchor>
        <t:Create/>
      </t:Event>
      <t:Event id="{E2C27394-ACA4-46DE-9D34-839ED9DF8D49}" time="2025-07-15T02:23:56.13Z">
        <t:Attribution userId="S::cwesley@partner4work.org::e52a57b4-de38-41a1-807b-6bafe0b7f1cb" userProvider="AD" userName="Carl Wesley"/>
        <t:Anchor>
          <t:Comment id="928198521"/>
        </t:Anchor>
        <t:Assign userId="S::bkreit@partner4work.org::979f58c6-e484-488b-9df2-1a11e0f2d99b" userProvider="AD" userName="Brian Kreit"/>
      </t:Event>
      <t:Event id="{60D2C5C8-39E2-4980-BD95-3BAF117C1420}" time="2025-07-15T02:23:56.13Z">
        <t:Attribution userId="S::cwesley@partner4work.org::e52a57b4-de38-41a1-807b-6bafe0b7f1cb" userProvider="AD" userName="Carl Wesley"/>
        <t:Anchor>
          <t:Comment id="928198521"/>
        </t:Anchor>
        <t:SetTitle title="@Brian Kreit should we include the Profit/Performance in the RFP? Thoughts?"/>
      </t:Event>
      <t:Event id="{334AA176-0BDE-48DB-A7C5-3C471C5E5C02}" time="2025-07-15T14:19:42.261Z">
        <t:Attribution userId="S::bkreit@partner4work.org::979f58c6-e484-488b-9df2-1a11e0f2d99b" userProvider="AD" userName="Brian Kreit"/>
        <t:Anchor>
          <t:Comment id="2141686065"/>
        </t:Anchor>
        <t:UnassignAll/>
      </t:Event>
      <t:Event id="{9C7155F7-9798-4599-BEC8-1D93A6C366C6}" time="2025-07-15T14:19:42.261Z">
        <t:Attribution userId="S::bkreit@partner4work.org::979f58c6-e484-488b-9df2-1a11e0f2d99b" userProvider="AD" userName="Brian Kreit"/>
        <t:Anchor>
          <t:Comment id="2141686065"/>
        </t:Anchor>
        <t:Assign userId="S::cwesley@partner4work.org::e52a57b4-de38-41a1-807b-6bafe0b7f1cb" userProvider="AD" userName="Carl Wesley"/>
      </t:Event>
      <t:Event id="{5DCDE31B-184A-48AE-85CD-E977AFF9170D}" time="2025-07-15T19:19:32.789Z">
        <t:Attribution userId="S::khiggins@partner4work.org::a52f9a1e-54ba-4a4f-9a64-8221e0c0a5b8" userProvider="AD" userName="Kiara Higgins"/>
        <t:Progress percentComplete="100"/>
      </t:Event>
    </t:History>
  </t:Task>
  <t:Task id="{24CA6A99-D1BE-4609-9018-AA775DD05EE6}">
    <t:Anchor>
      <t:Comment id="2019775163"/>
    </t:Anchor>
    <t:History>
      <t:Event id="{FFAF30C2-EE22-4940-B8D6-57481CD67C03}" time="2025-04-07T19:17:40.351Z">
        <t:Attribution userId="S::asmith@partner4work.org::2f6fda94-0e20-4f70-97cb-3226933f759c" userProvider="AD" userName="Andy Smith"/>
        <t:Anchor>
          <t:Comment id="2019775163"/>
        </t:Anchor>
        <t:Create/>
      </t:Event>
      <t:Event id="{93881A0E-CB44-4E96-8A4D-83EB96E71D2A}" time="2025-04-07T19:17:40.351Z">
        <t:Attribution userId="S::asmith@partner4work.org::2f6fda94-0e20-4f70-97cb-3226933f759c" userProvider="AD" userName="Andy Smith"/>
        <t:Anchor>
          <t:Comment id="2019775163"/>
        </t:Anchor>
        <t:Assign userId="S::Kroper@partner4work.org::4b0855aa-d325-439b-b424-dc1e4dc73f2d" userProvider="AD" userName="Kristofer Roper"/>
      </t:Event>
      <t:Event id="{CA8277F5-01E4-4F16-BFCF-9F7A266B2223}" time="2025-04-07T19:17:40.351Z">
        <t:Attribution userId="S::asmith@partner4work.org::2f6fda94-0e20-4f70-97cb-3226933f759c" userProvider="AD" userName="Andy Smith"/>
        <t:Anchor>
          <t:Comment id="2019775163"/>
        </t:Anchor>
        <t:SetTitle title="@Kristofer Roper Hey Kris. Same question here. How's this section look? This one may be out of date, at this point. Let me know what you think. Thanks!"/>
      </t:Event>
      <t:Event id="{A6991D0E-50D1-470C-B727-858521B4FA46}" time="2025-05-22T19:18:11.678Z">
        <t:Attribution userId="S::mchristiansen@partner4work.org::ea6265ac-2a4c-442a-9f5c-3808476fdbef" userProvider="AD" userName="Mayada Christiansen"/>
        <t:Progress percentComplete="100"/>
      </t:Event>
    </t:History>
  </t:Task>
  <t:Task id="{05CFFDD4-6ADD-4FDE-8D5F-CA4F1A1E170E}">
    <t:Anchor>
      <t:Comment id="1631522141"/>
    </t:Anchor>
    <t:History>
      <t:Event id="{80237A71-B3E9-4F8E-A555-AE2C63AB1A22}" time="2025-07-18T14:53:59.238Z">
        <t:Attribution userId="S::asmith@partner4work.org::2f6fda94-0e20-4f70-97cb-3226933f759c" userProvider="AD" userName="Andy Smith"/>
        <t:Anchor>
          <t:Comment id="1631522141"/>
        </t:Anchor>
        <t:Create/>
      </t:Event>
      <t:Event id="{AC93864B-929B-4884-924C-D04D4723A2B0}" time="2025-07-18T14:53:59.238Z">
        <t:Attribution userId="S::asmith@partner4work.org::2f6fda94-0e20-4f70-97cb-3226933f759c" userProvider="AD" userName="Andy Smith"/>
        <t:Anchor>
          <t:Comment id="1631522141"/>
        </t:Anchor>
        <t:Assign userId="S::Kroper@partner4work.org::4b0855aa-d325-439b-b424-dc1e4dc73f2d" userProvider="AD" userName="Kristofer Roper"/>
      </t:Event>
      <t:Event id="{73732655-01E0-4B17-8E2C-07D84468CECF}" time="2025-07-18T14:53:59.238Z">
        <t:Attribution userId="S::asmith@partner4work.org::2f6fda94-0e20-4f70-97cb-3226933f759c" userProvider="AD" userName="Andy Smith"/>
        <t:Anchor>
          <t:Comment id="1631522141"/>
        </t:Anchor>
        <t:SetTitle title="@Kristofer Roper Hey Kris. Can you please take a look at his budget narrative language? Look good to you?"/>
      </t:Event>
      <t:Event id="{FDC70AFF-C354-42BA-B14A-60BD4C6E320D}" time="2025-07-21T13:02:49.883Z">
        <t:Attribution userId="S::khiggins@partner4work.org::a52f9a1e-54ba-4a4f-9a64-8221e0c0a5b8" userProvider="AD" userName="Kiara Higgins"/>
        <t:Progress percentComplete="100"/>
      </t:Event>
    </t:History>
  </t:Task>
  <t:Task id="{97988DF4-152A-4101-8964-EEEA726B5497}">
    <t:Anchor>
      <t:Comment id="1378737863"/>
    </t:Anchor>
    <t:History>
      <t:Event id="{6F6DFA73-C48B-42C1-897B-EA0D843C67C1}" time="2025-07-21T14:21:02.597Z">
        <t:Attribution userId="S::khiggins@partner4work.org::a52f9a1e-54ba-4a4f-9a64-8221e0c0a5b8" userProvider="AD" userName="Kiara Higgins"/>
        <t:Anchor>
          <t:Comment id="1378737863"/>
        </t:Anchor>
        <t:Create/>
      </t:Event>
      <t:Event id="{1FFB00F4-49E3-40AF-97FE-6C8D37190D54}" time="2025-07-21T14:21:02.597Z">
        <t:Attribution userId="S::khiggins@partner4work.org::a52f9a1e-54ba-4a4f-9a64-8221e0c0a5b8" userProvider="AD" userName="Kiara Higgins"/>
        <t:Anchor>
          <t:Comment id="1378737863"/>
        </t:Anchor>
        <t:Assign userId="S::cwesley@partner4work.org::e52a57b4-de38-41a1-807b-6bafe0b7f1cb" userProvider="AD" userName="Carl Wesley"/>
      </t:Event>
      <t:Event id="{B2848485-9548-4B6D-8495-A46DE57BF994}" time="2025-07-21T14:21:02.597Z">
        <t:Attribution userId="S::khiggins@partner4work.org::a52f9a1e-54ba-4a4f-9a64-8221e0c0a5b8" userProvider="AD" userName="Kiara Higgins"/>
        <t:Anchor>
          <t:Comment id="1378737863"/>
        </t:Anchor>
        <t:SetTitle title="@Carl Wesley how does this read? Its response to the above comment. This role is not required by WIOA but we want it. Adding the &quot;why&quot;"/>
      </t:Event>
      <t:Event id="{33756FFD-5057-47D5-BD5F-BF63AB5E87EA}" time="2025-07-21T17:57:36.024Z">
        <t:Attribution userId="S::khiggins@partner4work.org::a52f9a1e-54ba-4a4f-9a64-8221e0c0a5b8" userProvider="AD" userName="Kiara Higgins"/>
        <t:Progress percentComplete="100"/>
      </t:Event>
    </t:History>
  </t:Task>
  <t:Task id="{7A428676-0A9C-48EE-B1D4-B0E5A9BC325C}">
    <t:Anchor>
      <t:Comment id="945486011"/>
    </t:Anchor>
    <t:History>
      <t:Event id="{0673F3E4-F8F7-45D3-957D-0C0CEFDC79E6}" time="2025-07-21T14:21:02.597Z">
        <t:Attribution userId="S::khiggins@partner4work.org::a52f9a1e-54ba-4a4f-9a64-8221e0c0a5b8" userProvider="AD" userName="Kiara Higgins"/>
        <t:Anchor>
          <t:Comment id="945486011"/>
        </t:Anchor>
        <t:Create/>
      </t:Event>
      <t:Event id="{2BFCC8F4-3AE0-4305-89CE-221E722A9AAF}" time="2025-07-21T14:21:02.597Z">
        <t:Attribution userId="S::khiggins@partner4work.org::a52f9a1e-54ba-4a4f-9a64-8221e0c0a5b8" userProvider="AD" userName="Kiara Higgins"/>
        <t:Anchor>
          <t:Comment id="945486011"/>
        </t:Anchor>
        <t:Assign userId="S::cwesley@partner4work.org::e52a57b4-de38-41a1-807b-6bafe0b7f1cb" userProvider="AD" userName="Carl Wesley"/>
      </t:Event>
      <t:Event id="{C738414D-8AB4-4B87-81C4-6B4771260226}" time="2025-07-21T14:21:02.597Z">
        <t:Attribution userId="S::khiggins@partner4work.org::a52f9a1e-54ba-4a4f-9a64-8221e0c0a5b8" userProvider="AD" userName="Kiara Higgins"/>
        <t:Anchor>
          <t:Comment id="945486011"/>
        </t:Anchor>
        <t:SetTitle title="@Carl Wesley how does this read? Its response to the above comment. This role is not required by WIOA but we want it. Adding the &quot;why&quot;"/>
      </t:Event>
      <t:Event id="{5D5EAF36-8165-4C3B-8DBC-F2C05735D7B7}" time="2025-07-21T17:57:36.024Z">
        <t:Attribution userId="S::khiggins@partner4work.org::a52f9a1e-54ba-4a4f-9a64-8221e0c0a5b8" userProvider="AD" userName="Kiara Higgins"/>
        <t:Progress percentComplete="100"/>
      </t:Event>
    </t:History>
  </t:Task>
  <t:Task id="{B13C4EB5-ACFC-482F-A147-12B01D41F24D}">
    <t:Anchor>
      <t:Comment id="1516585395"/>
    </t:Anchor>
    <t:History>
      <t:Event id="{643CF747-FD76-42BE-8D93-7861FA06E342}" time="2025-07-22T14:28:16.686Z">
        <t:Attribution userId="S::khiggins@partner4work.org::a52f9a1e-54ba-4a4f-9a64-8221e0c0a5b8" userProvider="AD" userName="Kiara Higgins"/>
        <t:Anchor>
          <t:Comment id="1516585395"/>
        </t:Anchor>
        <t:Create/>
      </t:Event>
      <t:Event id="{8F5EADC1-553C-4DDD-A02C-D39CF5B64C58}" time="2025-07-22T14:28:16.686Z">
        <t:Attribution userId="S::khiggins@partner4work.org::a52f9a1e-54ba-4a4f-9a64-8221e0c0a5b8" userProvider="AD" userName="Kiara Higgins"/>
        <t:Anchor>
          <t:Comment id="1516585395"/>
        </t:Anchor>
        <t:Assign userId="S::rdodson@partner4work.org::d16e9254-7e64-4819-b500-2114117b06a1" userProvider="AD" userName="Ryan Dodson"/>
      </t:Event>
      <t:Event id="{554B1B40-213A-4F7A-B224-DBE0DC439FAC}" time="2025-07-22T14:28:16.686Z">
        <t:Attribution userId="S::khiggins@partner4work.org::a52f9a1e-54ba-4a4f-9a64-8221e0c0a5b8" userProvider="AD" userName="Kiara Higgins"/>
        <t:Anchor>
          <t:Comment id="1516585395"/>
        </t:Anchor>
        <t:SetTitle title="@Ryan Dodson please provide the figure for this?"/>
      </t:Event>
      <t:Event id="{9533BEE2-D115-4134-B065-A748C4F1E31F}" time="2025-07-24T17:22:19.133Z">
        <t:Attribution userId="S::khiggins@partner4work.org::a52f9a1e-54ba-4a4f-9a64-8221e0c0a5b8" userProvider="AD" userName="Kiara Higgins"/>
        <t:Progress percentComplete="100"/>
      </t:Event>
      <t:Event id="{5A1D516C-D379-4019-A3A2-E48CF9EFFB2D}" time="2025-07-24T17:31:13.919Z">
        <t:Attribution userId="S::khiggins@partner4work.org::a52f9a1e-54ba-4a4f-9a64-8221e0c0a5b8" userProvider="AD" userName="Kiara Higgin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1B055CF654AA8344C92443E02B3" ma:contentTypeVersion="13" ma:contentTypeDescription="Create a new document." ma:contentTypeScope="" ma:versionID="3a3889bb414909cc53bbbca3210845ef">
  <xsd:schema xmlns:xsd="http://www.w3.org/2001/XMLSchema" xmlns:xs="http://www.w3.org/2001/XMLSchema" xmlns:p="http://schemas.microsoft.com/office/2006/metadata/properties" xmlns:ns2="f14e5b91-9e5d-4aae-a92f-0a4edefc2ca9" xmlns:ns3="a04647f4-41f7-4505-9ad8-70cd15644408" targetNamespace="http://schemas.microsoft.com/office/2006/metadata/properties" ma:root="true" ma:fieldsID="09193163a05794002c2771c055326a78" ns2:_="" ns3:_="">
    <xsd:import namespace="f14e5b91-9e5d-4aae-a92f-0a4edefc2ca9"/>
    <xsd:import namespace="a04647f4-41f7-4505-9ad8-70cd15644408"/>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5b91-9e5d-4aae-a92f-0a4edefc2ca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c7f73c28-16a6-43df-a20c-652fdf236858}" ma:internalName="TaxCatchAll" ma:showField="CatchAllData" ma:web="f14e5b91-9e5d-4aae-a92f-0a4edefc2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647f4-41f7-4505-9ad8-70cd156444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fb8ae9-92f6-42c8-abd0-63c8f7f654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4e5b91-9e5d-4aae-a92f-0a4edefc2ca9" xsi:nil="true"/>
    <lcf76f155ced4ddcb4097134ff3c332f xmlns="a04647f4-41f7-4505-9ad8-70cd156444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61C6E-D0AF-4F7B-98D8-301716BD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e5b91-9e5d-4aae-a92f-0a4edefc2ca9"/>
    <ds:schemaRef ds:uri="a04647f4-41f7-4505-9ad8-70cd1564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94836-6CEC-431A-BB46-A41E200580B8}">
  <ds:schemaRefs>
    <ds:schemaRef ds:uri="http://schemas.microsoft.com/sharepoint/v3/contenttype/forms"/>
  </ds:schemaRefs>
</ds:datastoreItem>
</file>

<file path=customXml/itemProps3.xml><?xml version="1.0" encoding="utf-8"?>
<ds:datastoreItem xmlns:ds="http://schemas.openxmlformats.org/officeDocument/2006/customXml" ds:itemID="{DFB797A1-1B04-4B94-918F-ED2B60FE64FF}">
  <ds:schemaRefs>
    <ds:schemaRef ds:uri="http://schemas.microsoft.com/office/2006/metadata/properties"/>
    <ds:schemaRef ds:uri="http://schemas.microsoft.com/office/infopath/2007/PartnerControls"/>
    <ds:schemaRef ds:uri="f14e5b91-9e5d-4aae-a92f-0a4edefc2ca9"/>
    <ds:schemaRef ds:uri="a04647f4-41f7-4505-9ad8-70cd15644408"/>
  </ds:schemaRefs>
</ds:datastoreItem>
</file>

<file path=docMetadata/LabelInfo.xml><?xml version="1.0" encoding="utf-8"?>
<clbl:labelList xmlns:clbl="http://schemas.microsoft.com/office/2020/mipLabelMetadata">
  <clbl:label id="{cde1d030-90b5-4975-b9d7-746900323ebe}" enabled="0" method="" siteId="{cde1d030-90b5-4975-b9d7-746900323eb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Smith</dc:creator>
  <keywords/>
  <dc:description/>
  <lastModifiedBy>Kiara Higgins</lastModifiedBy>
  <revision>9</revision>
  <dcterms:created xsi:type="dcterms:W3CDTF">2025-02-13T15:03:00.0000000Z</dcterms:created>
  <dcterms:modified xsi:type="dcterms:W3CDTF">2025-07-30T15:24:12.4492405Z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0x010100EE8871B055CF654AA8344C92443E02B3</vt:lpwstr>
  </property>
  <property fmtid="{D5CDD505-2E9C-101B-9397-08002B2CF9AE}" pid="3" name="MediaServiceImageTags">
    <vt:lpwstr/>
  </property>
</Properties>
</file>