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45ECC" w14:textId="77777777" w:rsidR="00067520" w:rsidRPr="003400CD" w:rsidRDefault="00890801" w:rsidP="00067520">
      <w:pPr>
        <w:jc w:val="center"/>
        <w:rPr>
          <w:rStyle w:val="Strong"/>
          <w:rFonts w:asciiTheme="minorHAnsi" w:hAnsiTheme="minorHAnsi" w:cstheme="minorHAnsi"/>
          <w:b w:val="0"/>
        </w:rPr>
      </w:pPr>
      <w:r>
        <w:rPr>
          <w:rStyle w:val="Strong"/>
          <w:rFonts w:asciiTheme="minorHAnsi" w:hAnsiTheme="minorHAnsi" w:cstheme="minorHAnsi"/>
          <w:b w:val="0"/>
        </w:rPr>
        <w:t>Learn &amp; Earn</w:t>
      </w:r>
      <w:r w:rsidR="00067520" w:rsidRPr="003400CD">
        <w:rPr>
          <w:rStyle w:val="Strong"/>
          <w:rFonts w:asciiTheme="minorHAnsi" w:hAnsiTheme="minorHAnsi" w:cstheme="minorHAnsi"/>
          <w:b w:val="0"/>
        </w:rPr>
        <w:t xml:space="preserve"> Program Request for Proposals Q&amp;A</w:t>
      </w:r>
    </w:p>
    <w:p w14:paraId="22558B95" w14:textId="61B4D507" w:rsidR="00067520" w:rsidRPr="003400CD" w:rsidRDefault="00851216" w:rsidP="00067520">
      <w:pPr>
        <w:jc w:val="center"/>
        <w:rPr>
          <w:rStyle w:val="Strong"/>
          <w:rFonts w:asciiTheme="minorHAnsi" w:hAnsiTheme="minorHAnsi" w:cstheme="minorHAnsi"/>
          <w:b w:val="0"/>
        </w:rPr>
      </w:pPr>
      <w:r>
        <w:rPr>
          <w:rStyle w:val="Strong"/>
          <w:rFonts w:asciiTheme="minorHAnsi" w:hAnsiTheme="minorHAnsi" w:cstheme="minorHAnsi"/>
          <w:b w:val="0"/>
        </w:rPr>
        <w:t xml:space="preserve">Updated </w:t>
      </w:r>
      <w:r w:rsidR="00AA1075">
        <w:rPr>
          <w:rStyle w:val="Strong"/>
          <w:rFonts w:asciiTheme="minorHAnsi" w:hAnsiTheme="minorHAnsi" w:cstheme="minorHAnsi"/>
          <w:b w:val="0"/>
        </w:rPr>
        <w:t>February</w:t>
      </w:r>
      <w:r>
        <w:rPr>
          <w:rStyle w:val="Strong"/>
          <w:rFonts w:asciiTheme="minorHAnsi" w:hAnsiTheme="minorHAnsi" w:cstheme="minorHAnsi"/>
          <w:b w:val="0"/>
        </w:rPr>
        <w:t xml:space="preserve"> </w:t>
      </w:r>
      <w:r w:rsidR="00AA1075">
        <w:rPr>
          <w:rStyle w:val="Strong"/>
          <w:rFonts w:asciiTheme="minorHAnsi" w:hAnsiTheme="minorHAnsi" w:cstheme="minorHAnsi"/>
          <w:b w:val="0"/>
        </w:rPr>
        <w:t>1</w:t>
      </w:r>
      <w:r w:rsidR="00432883">
        <w:rPr>
          <w:rStyle w:val="Strong"/>
          <w:rFonts w:asciiTheme="minorHAnsi" w:hAnsiTheme="minorHAnsi" w:cstheme="minorHAnsi"/>
          <w:b w:val="0"/>
        </w:rPr>
        <w:t>4</w:t>
      </w:r>
      <w:bookmarkStart w:id="0" w:name="_GoBack"/>
      <w:bookmarkEnd w:id="0"/>
      <w:r w:rsidR="00067520" w:rsidRPr="003400CD">
        <w:rPr>
          <w:rStyle w:val="Strong"/>
          <w:rFonts w:asciiTheme="minorHAnsi" w:hAnsiTheme="minorHAnsi" w:cstheme="minorHAnsi"/>
          <w:b w:val="0"/>
        </w:rPr>
        <w:t>, 2019</w:t>
      </w:r>
    </w:p>
    <w:p w14:paraId="46D893F1" w14:textId="77777777" w:rsidR="0002004B" w:rsidRDefault="0002004B" w:rsidP="00FD3BB8">
      <w:pPr>
        <w:ind w:left="720" w:hanging="360"/>
        <w:rPr>
          <w:rFonts w:asciiTheme="minorHAnsi" w:hAnsiTheme="minorHAnsi" w:cstheme="minorHAnsi"/>
        </w:rPr>
      </w:pPr>
    </w:p>
    <w:p w14:paraId="7DB062F5" w14:textId="77777777" w:rsidR="00167BAF" w:rsidRDefault="00167BAF" w:rsidP="00FD3BB8">
      <w:pPr>
        <w:ind w:left="720" w:hanging="360"/>
        <w:rPr>
          <w:rFonts w:asciiTheme="minorHAnsi" w:hAnsiTheme="minorHAnsi" w:cstheme="minorHAnsi"/>
        </w:rPr>
      </w:pPr>
      <w:r w:rsidRPr="003400CD">
        <w:rPr>
          <w:rFonts w:asciiTheme="minorHAnsi" w:hAnsiTheme="minorHAnsi" w:cstheme="minorHAnsi"/>
        </w:rPr>
        <w:t>Programmatic Questions</w:t>
      </w:r>
    </w:p>
    <w:p w14:paraId="72D14C1C" w14:textId="77777777" w:rsidR="0002004B" w:rsidRDefault="0002004B" w:rsidP="00640005">
      <w:pPr>
        <w:pStyle w:val="ListParagraph"/>
        <w:numPr>
          <w:ilvl w:val="0"/>
          <w:numId w:val="22"/>
        </w:numPr>
        <w:spacing w:before="100" w:beforeAutospacing="1" w:after="100" w:afterAutospacing="1"/>
        <w:ind w:left="1080"/>
        <w:rPr>
          <w:rFonts w:asciiTheme="minorHAnsi" w:eastAsia="Times New Roman" w:hAnsiTheme="minorHAnsi" w:cstheme="minorHAnsi"/>
        </w:rPr>
      </w:pPr>
      <w:r w:rsidRPr="0002004B">
        <w:rPr>
          <w:rFonts w:asciiTheme="minorHAnsi" w:eastAsia="Times New Roman" w:hAnsiTheme="minorHAnsi" w:cstheme="minorHAnsi"/>
        </w:rPr>
        <w:t xml:space="preserve">Some of our youth will start our youth work program before the Learn and Earn period in May with weekly meetings but increase to 25 hrs. during the Learn and Earn period. I know the youth cannot be paid for these early hours, but I would want to know that the youth who join this </w:t>
      </w:r>
      <w:proofErr w:type="gramStart"/>
      <w:r w:rsidRPr="0002004B">
        <w:rPr>
          <w:rFonts w:asciiTheme="minorHAnsi" w:eastAsia="Times New Roman" w:hAnsiTheme="minorHAnsi" w:cstheme="minorHAnsi"/>
        </w:rPr>
        <w:t>particular program</w:t>
      </w:r>
      <w:proofErr w:type="gramEnd"/>
      <w:r w:rsidRPr="0002004B">
        <w:rPr>
          <w:rFonts w:asciiTheme="minorHAnsi" w:eastAsia="Times New Roman" w:hAnsiTheme="minorHAnsi" w:cstheme="minorHAnsi"/>
        </w:rPr>
        <w:t xml:space="preserve"> could be placed with our program (only those who are L&amp;E eligible and successfully complete an application), since they will have already needed to attend the earlier sessions.  Would that be possible?</w:t>
      </w:r>
    </w:p>
    <w:p w14:paraId="6261B8CB" w14:textId="77777777" w:rsidR="0002004B" w:rsidRDefault="0002004B" w:rsidP="00D9304C">
      <w:pPr>
        <w:pStyle w:val="ListParagraph"/>
        <w:numPr>
          <w:ilvl w:val="0"/>
          <w:numId w:val="36"/>
        </w:numPr>
        <w:spacing w:before="100" w:beforeAutospacing="1" w:after="100" w:afterAutospacing="1"/>
        <w:ind w:left="1080"/>
        <w:rPr>
          <w:rFonts w:asciiTheme="minorHAnsi" w:eastAsia="Times New Roman" w:hAnsiTheme="minorHAnsi" w:cstheme="minorHAnsi"/>
        </w:rPr>
      </w:pPr>
      <w:r w:rsidRPr="0002004B">
        <w:rPr>
          <w:rFonts w:asciiTheme="minorHAnsi" w:eastAsia="Times New Roman" w:hAnsiTheme="minorHAnsi" w:cstheme="minorHAnsi"/>
        </w:rPr>
        <w:t xml:space="preserve">Partner4Work cannot guarantee placement at a </w:t>
      </w:r>
      <w:proofErr w:type="gramStart"/>
      <w:r w:rsidRPr="0002004B">
        <w:rPr>
          <w:rFonts w:asciiTheme="minorHAnsi" w:eastAsia="Times New Roman" w:hAnsiTheme="minorHAnsi" w:cstheme="minorHAnsi"/>
        </w:rPr>
        <w:t>particular worksite</w:t>
      </w:r>
      <w:proofErr w:type="gramEnd"/>
      <w:r w:rsidRPr="0002004B">
        <w:rPr>
          <w:rFonts w:asciiTheme="minorHAnsi" w:eastAsia="Times New Roman" w:hAnsiTheme="minorHAnsi" w:cstheme="minorHAnsi"/>
        </w:rPr>
        <w:t xml:space="preserve"> for Learn &amp; Earn youth. Approved program providers are given the opportunity to submit names of youth that they would like to work with for the summer and Partner4Work makes a good faith effort to place these youth with the provider. Sometimes, however, this request cannot be accommodated. In the past, the most common reasons for Partner4Work not placing a youth requested by a provider with that provider have been: the youth did not apply for Learn &amp; Earn or the youth requested another provider and/or was requested by another provider.</w:t>
      </w:r>
    </w:p>
    <w:p w14:paraId="59FB2FDE" w14:textId="77777777" w:rsidR="00D9304C" w:rsidRDefault="00D9304C" w:rsidP="00D9304C">
      <w:pPr>
        <w:ind w:left="1440" w:hanging="720"/>
        <w:contextualSpacing/>
      </w:pPr>
      <w:r>
        <w:t xml:space="preserve">Q.  The RFP sites that the Learn &amp; Earn program starts April 1?  Is this new and are orgs expected </w:t>
      </w:r>
    </w:p>
    <w:p w14:paraId="1468359D" w14:textId="77777777" w:rsidR="00D9304C" w:rsidRDefault="00D9304C" w:rsidP="00D9304C">
      <w:pPr>
        <w:ind w:left="1440" w:hanging="720"/>
        <w:contextualSpacing/>
      </w:pPr>
      <w:r>
        <w:t xml:space="preserve">       to hire young people for the entire April 1-August 31 timeframe?</w:t>
      </w:r>
    </w:p>
    <w:p w14:paraId="7CDD72F7" w14:textId="77777777" w:rsidR="00D9304C" w:rsidRDefault="00D9304C" w:rsidP="00D9304C">
      <w:pPr>
        <w:contextualSpacing/>
      </w:pPr>
      <w:r>
        <w:t xml:space="preserve">               A.  Partner4Work expects that contracts for providers will run April 1, 2019-August 31, 2019 to </w:t>
      </w:r>
    </w:p>
    <w:p w14:paraId="56907101" w14:textId="77777777" w:rsidR="00D9304C" w:rsidRDefault="00D9304C" w:rsidP="00D9304C">
      <w:pPr>
        <w:ind w:left="720"/>
        <w:contextualSpacing/>
      </w:pPr>
      <w:r>
        <w:t xml:space="preserve">      allow for program planning and close out. Youth dates for the program are listed on page 3   </w:t>
      </w:r>
    </w:p>
    <w:p w14:paraId="7E4C1631" w14:textId="77777777" w:rsidR="00D9304C" w:rsidRDefault="00D9304C" w:rsidP="00D9304C">
      <w:pPr>
        <w:ind w:left="720"/>
        <w:contextualSpacing/>
      </w:pPr>
      <w:r>
        <w:t xml:space="preserve">      of the RFP. </w:t>
      </w:r>
    </w:p>
    <w:p w14:paraId="47FC460B" w14:textId="77777777" w:rsidR="00D9304C" w:rsidRDefault="00D9304C" w:rsidP="00D9304C"/>
    <w:p w14:paraId="3417F1BC" w14:textId="77777777" w:rsidR="00D9304C" w:rsidRDefault="00D9304C" w:rsidP="00D9304C">
      <w:pPr>
        <w:ind w:left="720"/>
      </w:pPr>
      <w:r>
        <w:t xml:space="preserve">Q.  We have a corporate partner that would like to do a summer STEM project-based learning  </w:t>
      </w:r>
    </w:p>
    <w:p w14:paraId="15A175B1" w14:textId="77777777" w:rsidR="00D9304C" w:rsidRDefault="00D9304C" w:rsidP="00D9304C">
      <w:pPr>
        <w:ind w:left="720"/>
      </w:pPr>
      <w:r>
        <w:t xml:space="preserve">      program involving scrap metal collection, monetization and testing.  We think this would be  </w:t>
      </w:r>
    </w:p>
    <w:p w14:paraId="47565B53" w14:textId="2F6A1314" w:rsidR="00D9304C" w:rsidRDefault="00D9304C" w:rsidP="00640005">
      <w:pPr>
        <w:ind w:left="720"/>
      </w:pPr>
      <w:r>
        <w:t xml:space="preserve">      an exceptional Learn &amp; Earn program, but we want to be sure of the restrictions for the 14</w:t>
      </w:r>
      <w:r w:rsidR="00640005">
        <w:t xml:space="preserve">- </w:t>
      </w:r>
      <w:r w:rsidR="00640005">
        <w:br/>
        <w:t xml:space="preserve">      18 </w:t>
      </w:r>
      <w:r>
        <w:t>regarding labor work.  </w:t>
      </w:r>
    </w:p>
    <w:p w14:paraId="56FA5398" w14:textId="77777777" w:rsidR="00D9304C" w:rsidRDefault="00D9304C" w:rsidP="00D9304C">
      <w:pPr>
        <w:pStyle w:val="ListParagraph"/>
      </w:pPr>
      <w:r>
        <w:t xml:space="preserve">A.   We invite providers to offer exciting and meaningful learning and horizon broadening </w:t>
      </w:r>
    </w:p>
    <w:p w14:paraId="5C65E341" w14:textId="77777777" w:rsidR="00D9304C" w:rsidRDefault="00D9304C" w:rsidP="00D9304C">
      <w:pPr>
        <w:ind w:left="720" w:firstLine="330"/>
      </w:pPr>
      <w:r>
        <w:t xml:space="preserve">experiences for </w:t>
      </w:r>
      <w:proofErr w:type="gramStart"/>
      <w:r>
        <w:t>all of</w:t>
      </w:r>
      <w:proofErr w:type="gramEnd"/>
      <w:r>
        <w:t xml:space="preserve"> our L&amp;E participants while balancing the need for participant   </w:t>
      </w:r>
    </w:p>
    <w:p w14:paraId="4BCC2A2D" w14:textId="54FA57C5" w:rsidR="00D9304C" w:rsidRDefault="00D9304C" w:rsidP="00640005">
      <w:pPr>
        <w:ind w:left="1050" w:firstLine="15"/>
      </w:pPr>
      <w:r>
        <w:t xml:space="preserve">safety.  All projects must follow child labor laws and Fair Labor Standards, available here:      </w:t>
      </w:r>
      <w:hyperlink r:id="rId8" w:history="1">
        <w:r w:rsidR="00640005" w:rsidRPr="009D5904">
          <w:rPr>
            <w:rStyle w:val="Hyperlink"/>
          </w:rPr>
          <w:t>http://www.legis.state.pa.us/CFDOCS/LEGIS/LI/uconsCheck.cfm?txtType=HTM&amp;yr=2012&amp;sessInd=0&amp;smthLwInd=0&amp;act=0151.&amp;CFID=341765195&amp;CFTOKEN=69173171</w:t>
        </w:r>
      </w:hyperlink>
      <w:r>
        <w:t xml:space="preserve"> and </w:t>
      </w:r>
      <w:hyperlink r:id="rId9" w:history="1">
        <w:r>
          <w:rPr>
            <w:rStyle w:val="Hyperlink"/>
          </w:rPr>
          <w:t>https://www.dol.gov/whd/regs/compliance/whdfs43.htm</w:t>
        </w:r>
      </w:hyperlink>
      <w:r>
        <w:t xml:space="preserve"> </w:t>
      </w:r>
    </w:p>
    <w:p w14:paraId="727AD9F6" w14:textId="77777777" w:rsidR="00504F3F" w:rsidRDefault="00504F3F" w:rsidP="007B13BA">
      <w:pPr>
        <w:ind w:left="720"/>
      </w:pPr>
    </w:p>
    <w:p w14:paraId="5A5C0EF7" w14:textId="69F73570" w:rsidR="00504F3F" w:rsidRDefault="00504F3F" w:rsidP="00640005">
      <w:pPr>
        <w:ind w:left="720"/>
      </w:pPr>
      <w:r>
        <w:t xml:space="preserve">Q.  </w:t>
      </w:r>
      <w:r w:rsidR="00FF6FB4" w:rsidRPr="00504F3F">
        <w:t xml:space="preserve">If </w:t>
      </w:r>
      <w:r w:rsidR="00FF6FB4">
        <w:t>all</w:t>
      </w:r>
      <w:r w:rsidRPr="00504F3F">
        <w:t xml:space="preserve"> participants in your program do not require a bus pass in order to participate in the </w:t>
      </w:r>
      <w:r w:rsidR="00640005">
        <w:t xml:space="preserve">   </w:t>
      </w:r>
      <w:r w:rsidR="00640005">
        <w:br/>
        <w:t xml:space="preserve">      </w:t>
      </w:r>
      <w:r w:rsidRPr="00504F3F">
        <w:t>summer job should one still be provided for everyone?</w:t>
      </w:r>
    </w:p>
    <w:p w14:paraId="3CD0838A" w14:textId="3B4A78F8" w:rsidR="00504F3F" w:rsidRDefault="00504F3F" w:rsidP="00640005">
      <w:pPr>
        <w:ind w:left="720"/>
      </w:pPr>
      <w:r>
        <w:t xml:space="preserve">A.  All youth who need a bus pass in order to get to and from their L&amp;E worksite </w:t>
      </w:r>
      <w:r>
        <w:rPr>
          <w:color w:val="FF0000"/>
        </w:rPr>
        <w:t xml:space="preserve">must </w:t>
      </w:r>
      <w:r>
        <w:t>be</w:t>
      </w:r>
      <w:r w:rsidR="00640005">
        <w:t xml:space="preserve">    </w:t>
      </w:r>
      <w:r w:rsidR="00640005">
        <w:br/>
        <w:t xml:space="preserve">     </w:t>
      </w:r>
      <w:r>
        <w:t xml:space="preserve">provided a bus pass. Students who do not need a bus due to alternate transportation or are </w:t>
      </w:r>
    </w:p>
    <w:p w14:paraId="265324D1" w14:textId="29CB673A" w:rsidR="00504F3F" w:rsidRDefault="00504F3F" w:rsidP="00504F3F">
      <w:r>
        <w:t xml:space="preserve">                    within safe walking distance to their worksites are not required to receive a bus pass.</w:t>
      </w:r>
    </w:p>
    <w:p w14:paraId="7B43E8F2" w14:textId="774C73B0" w:rsidR="00432883" w:rsidRDefault="00432883" w:rsidP="00504F3F"/>
    <w:p w14:paraId="26FAF6C3" w14:textId="573D555D" w:rsidR="00432883" w:rsidRDefault="00432883" w:rsidP="00432883">
      <w:pPr>
        <w:ind w:firstLine="720"/>
      </w:pPr>
      <w:r>
        <w:t>Q.  T</w:t>
      </w:r>
      <w:r>
        <w:t xml:space="preserve">he online Partner4work Pre-award Assessment Question # 4: For what fiscal year-end date   </w:t>
      </w:r>
    </w:p>
    <w:p w14:paraId="04D96AD7" w14:textId="0FD275C5" w:rsidR="00432883" w:rsidRDefault="00432883" w:rsidP="00432883">
      <w:r>
        <w:t xml:space="preserve">        </w:t>
      </w:r>
      <w:r>
        <w:tab/>
        <w:t xml:space="preserve">      </w:t>
      </w:r>
      <w:r>
        <w:t xml:space="preserve">was your organization's most recent fiscal audit complete? Do you need to submit an </w:t>
      </w:r>
      <w:proofErr w:type="gramStart"/>
      <w:r>
        <w:t>Audit</w:t>
      </w:r>
      <w:proofErr w:type="gramEnd"/>
      <w:r>
        <w:t xml:space="preserve">  </w:t>
      </w:r>
    </w:p>
    <w:p w14:paraId="23E45EF9" w14:textId="17FCC5CF" w:rsidR="00432883" w:rsidRDefault="00432883" w:rsidP="00432883">
      <w:r>
        <w:t xml:space="preserve">        </w:t>
      </w:r>
      <w:r>
        <w:tab/>
        <w:t xml:space="preserve">      </w:t>
      </w:r>
      <w:r>
        <w:t>or can you use your last 1099?</w:t>
      </w:r>
    </w:p>
    <w:p w14:paraId="144865C5" w14:textId="50A59767" w:rsidR="00D9304C" w:rsidRPr="00432883" w:rsidRDefault="00432883" w:rsidP="00432883">
      <w:pPr>
        <w:ind w:firstLine="720"/>
      </w:pPr>
      <w:r>
        <w:t>A.</w:t>
      </w:r>
      <w:r>
        <w:t xml:space="preserve">  </w:t>
      </w:r>
      <w:r>
        <w:t>Organizations with recent audits are required to submit it. A 1099 will not suffice.</w:t>
      </w:r>
    </w:p>
    <w:sectPr w:rsidR="00D9304C" w:rsidRPr="0043288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95915" w14:textId="77777777" w:rsidR="002515FD" w:rsidRDefault="002515FD" w:rsidP="00D23975">
      <w:r>
        <w:separator/>
      </w:r>
    </w:p>
  </w:endnote>
  <w:endnote w:type="continuationSeparator" w:id="0">
    <w:p w14:paraId="1418367F" w14:textId="77777777" w:rsidR="002515FD" w:rsidRDefault="002515FD" w:rsidP="00D2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5AE8B" w14:textId="77777777" w:rsidR="00637E36" w:rsidRPr="003400CD" w:rsidRDefault="00892DCF" w:rsidP="00637E36">
    <w:pPr>
      <w:jc w:val="right"/>
      <w:rPr>
        <w:rStyle w:val="Strong"/>
        <w:rFonts w:asciiTheme="minorHAnsi" w:hAnsiTheme="minorHAnsi" w:cstheme="minorHAnsi"/>
        <w:b w:val="0"/>
      </w:rPr>
    </w:pPr>
    <w:r>
      <w:rPr>
        <w:rStyle w:val="Strong"/>
        <w:rFonts w:asciiTheme="minorHAnsi" w:hAnsiTheme="minorHAnsi" w:cstheme="minorHAnsi"/>
        <w:b w:val="0"/>
      </w:rPr>
      <w:t>Learn &amp; Earn</w:t>
    </w:r>
    <w:r w:rsidR="00637E36" w:rsidRPr="003400CD">
      <w:rPr>
        <w:rStyle w:val="Strong"/>
        <w:rFonts w:asciiTheme="minorHAnsi" w:hAnsiTheme="minorHAnsi" w:cstheme="minorHAnsi"/>
        <w:b w:val="0"/>
      </w:rPr>
      <w:t xml:space="preserve"> Program Request for Proposals Q&amp;A</w:t>
    </w:r>
  </w:p>
  <w:p w14:paraId="1105DD25" w14:textId="1EB7F6C1" w:rsidR="00637E36" w:rsidRPr="00637E36" w:rsidRDefault="00C5056C" w:rsidP="00637E36">
    <w:pPr>
      <w:jc w:val="right"/>
      <w:rPr>
        <w:rFonts w:asciiTheme="minorHAnsi" w:hAnsiTheme="minorHAnsi" w:cstheme="minorHAnsi"/>
        <w:bCs/>
      </w:rPr>
    </w:pPr>
    <w:r>
      <w:rPr>
        <w:rStyle w:val="Strong"/>
        <w:rFonts w:asciiTheme="minorHAnsi" w:hAnsiTheme="minorHAnsi" w:cstheme="minorHAnsi"/>
        <w:b w:val="0"/>
      </w:rPr>
      <w:t xml:space="preserve">Updated </w:t>
    </w:r>
    <w:r w:rsidR="00AA1075">
      <w:rPr>
        <w:rStyle w:val="Strong"/>
        <w:rFonts w:asciiTheme="minorHAnsi" w:hAnsiTheme="minorHAnsi" w:cstheme="minorHAnsi"/>
        <w:b w:val="0"/>
      </w:rPr>
      <w:t>February</w:t>
    </w:r>
    <w:r>
      <w:rPr>
        <w:rStyle w:val="Strong"/>
        <w:rFonts w:asciiTheme="minorHAnsi" w:hAnsiTheme="minorHAnsi" w:cstheme="minorHAnsi"/>
        <w:b w:val="0"/>
      </w:rPr>
      <w:t xml:space="preserve"> </w:t>
    </w:r>
    <w:r w:rsidR="00AA1075">
      <w:rPr>
        <w:rStyle w:val="Strong"/>
        <w:rFonts w:asciiTheme="minorHAnsi" w:hAnsiTheme="minorHAnsi" w:cstheme="minorHAnsi"/>
        <w:b w:val="0"/>
      </w:rPr>
      <w:t>1</w:t>
    </w:r>
    <w:r w:rsidR="00432883">
      <w:rPr>
        <w:rStyle w:val="Strong"/>
        <w:rFonts w:asciiTheme="minorHAnsi" w:hAnsiTheme="minorHAnsi" w:cstheme="minorHAnsi"/>
        <w:b w:val="0"/>
      </w:rPr>
      <w:t>4</w:t>
    </w:r>
    <w:r w:rsidR="00637E36" w:rsidRPr="003400CD">
      <w:rPr>
        <w:rStyle w:val="Strong"/>
        <w:rFonts w:asciiTheme="minorHAnsi" w:hAnsiTheme="minorHAnsi" w:cstheme="minorHAnsi"/>
        <w:b w:val="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4E03A" w14:textId="77777777" w:rsidR="002515FD" w:rsidRDefault="002515FD" w:rsidP="00D23975">
      <w:r>
        <w:separator/>
      </w:r>
    </w:p>
  </w:footnote>
  <w:footnote w:type="continuationSeparator" w:id="0">
    <w:p w14:paraId="61973ED5" w14:textId="77777777" w:rsidR="002515FD" w:rsidRDefault="002515FD" w:rsidP="00D2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22813" w14:textId="77777777" w:rsidR="00D23975" w:rsidRDefault="00D23975">
    <w:pPr>
      <w:pStyle w:val="Header"/>
    </w:pPr>
    <w:r>
      <w:rPr>
        <w:noProof/>
      </w:rPr>
      <w:drawing>
        <wp:anchor distT="0" distB="0" distL="114300" distR="114300" simplePos="0" relativeHeight="251659264" behindDoc="1" locked="1" layoutInCell="1" allowOverlap="0" wp14:anchorId="43F1CDD0" wp14:editId="2E718F7D">
          <wp:simplePos x="0" y="0"/>
          <wp:positionH relativeFrom="leftMargin">
            <wp:align>right</wp:align>
          </wp:positionH>
          <wp:positionV relativeFrom="page">
            <wp:align>top</wp:align>
          </wp:positionV>
          <wp:extent cx="914400" cy="10058400"/>
          <wp:effectExtent l="0" t="0" r="0" b="0"/>
          <wp:wrapNone/>
          <wp:docPr id="2" name="Picture 2" descr="/Volumes/Mizrahi-Clients/Partner4Work/P4W Stationery/Images/P4W_Letterhead_sideba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Mizrahi-Clients/Partner4Work/P4W Stationery/Images/P4W_Letterhead_sidebar_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F4A"/>
    <w:multiLevelType w:val="hybridMultilevel"/>
    <w:tmpl w:val="1EC617A6"/>
    <w:lvl w:ilvl="0" w:tplc="B6C6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C1109"/>
    <w:multiLevelType w:val="hybridMultilevel"/>
    <w:tmpl w:val="6C80D6B2"/>
    <w:lvl w:ilvl="0" w:tplc="E2E4C47A">
      <w:start w:val="17"/>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44D1C"/>
    <w:multiLevelType w:val="hybridMultilevel"/>
    <w:tmpl w:val="9F9CCE7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2208"/>
    <w:multiLevelType w:val="hybridMultilevel"/>
    <w:tmpl w:val="E21C05BA"/>
    <w:lvl w:ilvl="0" w:tplc="FD426D22">
      <w:start w:val="1"/>
      <w:numFmt w:val="upperLetter"/>
      <w:lvlText w:val="%1."/>
      <w:lvlJc w:val="left"/>
      <w:pPr>
        <w:ind w:left="720" w:hanging="360"/>
      </w:pPr>
      <w:rPr>
        <w:rFonts w:ascii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24EE9"/>
    <w:multiLevelType w:val="hybridMultilevel"/>
    <w:tmpl w:val="11AC3FBE"/>
    <w:lvl w:ilvl="0" w:tplc="AD44769E">
      <w:start w:val="18"/>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15:restartNumberingAfterBreak="0">
    <w:nsid w:val="0E091CBB"/>
    <w:multiLevelType w:val="hybridMultilevel"/>
    <w:tmpl w:val="E51AA7CA"/>
    <w:lvl w:ilvl="0" w:tplc="485C5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BD1D28"/>
    <w:multiLevelType w:val="hybridMultilevel"/>
    <w:tmpl w:val="38662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C0C18"/>
    <w:multiLevelType w:val="hybridMultilevel"/>
    <w:tmpl w:val="82E05400"/>
    <w:lvl w:ilvl="0" w:tplc="A2261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140B1"/>
    <w:multiLevelType w:val="hybridMultilevel"/>
    <w:tmpl w:val="6A665860"/>
    <w:lvl w:ilvl="0" w:tplc="82FEDBA2">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2615"/>
    <w:multiLevelType w:val="hybridMultilevel"/>
    <w:tmpl w:val="BE52DF9E"/>
    <w:lvl w:ilvl="0" w:tplc="7244FE34">
      <w:start w:val="17"/>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C1452E"/>
    <w:multiLevelType w:val="hybridMultilevel"/>
    <w:tmpl w:val="268E8D4C"/>
    <w:lvl w:ilvl="0" w:tplc="959E79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7B3BBB"/>
    <w:multiLevelType w:val="hybridMultilevel"/>
    <w:tmpl w:val="AE80FE9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07F6"/>
    <w:multiLevelType w:val="hybridMultilevel"/>
    <w:tmpl w:val="9E245F5A"/>
    <w:lvl w:ilvl="0" w:tplc="0E9837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D907DC"/>
    <w:multiLevelType w:val="hybridMultilevel"/>
    <w:tmpl w:val="FA702100"/>
    <w:lvl w:ilvl="0" w:tplc="5108F460">
      <w:start w:val="17"/>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239EA"/>
    <w:multiLevelType w:val="hybridMultilevel"/>
    <w:tmpl w:val="1408E084"/>
    <w:lvl w:ilvl="0" w:tplc="A93E53A8">
      <w:start w:val="17"/>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90553"/>
    <w:multiLevelType w:val="hybridMultilevel"/>
    <w:tmpl w:val="DEE8F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E674D"/>
    <w:multiLevelType w:val="hybridMultilevel"/>
    <w:tmpl w:val="4184D996"/>
    <w:lvl w:ilvl="0" w:tplc="F5683E80">
      <w:start w:val="1"/>
      <w:numFmt w:val="upperLetter"/>
      <w:lvlText w:val="%1."/>
      <w:lvlJc w:val="left"/>
      <w:pPr>
        <w:ind w:left="720" w:hanging="360"/>
      </w:pPr>
      <w:rPr>
        <w:rFonts w:ascii="Tahoma" w:eastAsia="Times New Roman" w:hAnsi="Tahoma" w:cs="Tahom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7D0784"/>
    <w:multiLevelType w:val="hybridMultilevel"/>
    <w:tmpl w:val="48EE3D68"/>
    <w:lvl w:ilvl="0" w:tplc="4F9CAD8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B4854"/>
    <w:multiLevelType w:val="hybridMultilevel"/>
    <w:tmpl w:val="EA8EDBF2"/>
    <w:lvl w:ilvl="0" w:tplc="547A64EA">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A741B2"/>
    <w:multiLevelType w:val="hybridMultilevel"/>
    <w:tmpl w:val="1DBE5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DC3EB0"/>
    <w:multiLevelType w:val="hybridMultilevel"/>
    <w:tmpl w:val="3E0E00C8"/>
    <w:lvl w:ilvl="0" w:tplc="4C247C10">
      <w:start w:val="1"/>
      <w:numFmt w:val="upp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E6681C"/>
    <w:multiLevelType w:val="hybridMultilevel"/>
    <w:tmpl w:val="D25E0052"/>
    <w:lvl w:ilvl="0" w:tplc="92C65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10E7F"/>
    <w:multiLevelType w:val="hybridMultilevel"/>
    <w:tmpl w:val="2FAC30DA"/>
    <w:lvl w:ilvl="0" w:tplc="367EEE2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B303F"/>
    <w:multiLevelType w:val="hybridMultilevel"/>
    <w:tmpl w:val="14A2CF82"/>
    <w:lvl w:ilvl="0" w:tplc="ADAE8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A726C4"/>
    <w:multiLevelType w:val="hybridMultilevel"/>
    <w:tmpl w:val="2E4A2470"/>
    <w:lvl w:ilvl="0" w:tplc="46467746">
      <w:start w:val="1"/>
      <w:numFmt w:val="upperLetter"/>
      <w:lvlText w:val="%1."/>
      <w:lvlJc w:val="left"/>
      <w:pPr>
        <w:ind w:left="720" w:hanging="360"/>
      </w:pPr>
      <w:rPr>
        <w:rFonts w:ascii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90ABC"/>
    <w:multiLevelType w:val="hybridMultilevel"/>
    <w:tmpl w:val="34AAAD60"/>
    <w:lvl w:ilvl="0" w:tplc="A8343C2E">
      <w:start w:val="17"/>
      <w:numFmt w:val="upperLetter"/>
      <w:lvlText w:val="%1."/>
      <w:lvlJc w:val="left"/>
      <w:pPr>
        <w:ind w:left="720" w:hanging="360"/>
      </w:pPr>
      <w:rPr>
        <w:rFonts w:ascii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96220"/>
    <w:multiLevelType w:val="hybridMultilevel"/>
    <w:tmpl w:val="5190571A"/>
    <w:lvl w:ilvl="0" w:tplc="F9001CB6">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44E86"/>
    <w:multiLevelType w:val="hybridMultilevel"/>
    <w:tmpl w:val="1FA6A4E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C00E0"/>
    <w:multiLevelType w:val="hybridMultilevel"/>
    <w:tmpl w:val="B966FC70"/>
    <w:lvl w:ilvl="0" w:tplc="639A9F7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9" w15:restartNumberingAfterBreak="0">
    <w:nsid w:val="52D16D6C"/>
    <w:multiLevelType w:val="hybridMultilevel"/>
    <w:tmpl w:val="9DB0E07E"/>
    <w:lvl w:ilvl="0" w:tplc="079C24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97050D"/>
    <w:multiLevelType w:val="hybridMultilevel"/>
    <w:tmpl w:val="B33813C8"/>
    <w:lvl w:ilvl="0" w:tplc="200EFDBC">
      <w:start w:val="1"/>
      <w:numFmt w:val="upperLetter"/>
      <w:lvlText w:val="%1."/>
      <w:lvlJc w:val="left"/>
      <w:pPr>
        <w:ind w:left="410" w:hanging="360"/>
      </w:pPr>
      <w:rPr>
        <w:rFonts w:ascii="Calibri" w:eastAsiaTheme="minorHAnsi" w:hAnsi="Calibri" w:cs="Calibri"/>
        <w:u w:val="none"/>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1" w15:restartNumberingAfterBreak="0">
    <w:nsid w:val="56D863C5"/>
    <w:multiLevelType w:val="hybridMultilevel"/>
    <w:tmpl w:val="DCE26DCE"/>
    <w:lvl w:ilvl="0" w:tplc="0046B544">
      <w:start w:val="17"/>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949B0"/>
    <w:multiLevelType w:val="hybridMultilevel"/>
    <w:tmpl w:val="F6280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13D38"/>
    <w:multiLevelType w:val="hybridMultilevel"/>
    <w:tmpl w:val="3A58A6D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F2C8C"/>
    <w:multiLevelType w:val="hybridMultilevel"/>
    <w:tmpl w:val="870683E4"/>
    <w:lvl w:ilvl="0" w:tplc="61BE3B74">
      <w:start w:val="17"/>
      <w:numFmt w:val="upperLetter"/>
      <w:lvlText w:val="%1."/>
      <w:lvlJc w:val="left"/>
      <w:pPr>
        <w:ind w:left="720" w:hanging="360"/>
      </w:pPr>
      <w:rPr>
        <w:rFonts w:ascii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52EBB"/>
    <w:multiLevelType w:val="hybridMultilevel"/>
    <w:tmpl w:val="1AA20B94"/>
    <w:lvl w:ilvl="0" w:tplc="A6885BF4">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B1223"/>
    <w:multiLevelType w:val="hybridMultilevel"/>
    <w:tmpl w:val="1408E084"/>
    <w:lvl w:ilvl="0" w:tplc="A93E53A8">
      <w:start w:val="17"/>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A37E2"/>
    <w:multiLevelType w:val="hybridMultilevel"/>
    <w:tmpl w:val="96A6FAD0"/>
    <w:lvl w:ilvl="0" w:tplc="FA648AA2">
      <w:start w:val="17"/>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829B2"/>
    <w:multiLevelType w:val="hybridMultilevel"/>
    <w:tmpl w:val="6938E34E"/>
    <w:lvl w:ilvl="0" w:tplc="D3B67A30">
      <w:start w:val="1"/>
      <w:numFmt w:val="upperLetter"/>
      <w:lvlText w:val="%1."/>
      <w:lvlJc w:val="left"/>
      <w:pPr>
        <w:ind w:left="360" w:hanging="360"/>
      </w:pPr>
      <w:rPr>
        <w:rFonts w:asciiTheme="minorHAnsi" w:eastAsia="Times New Roman" w:hAnsiTheme="minorHAnsi" w:cstheme="minorHAns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7D93CAD"/>
    <w:multiLevelType w:val="hybridMultilevel"/>
    <w:tmpl w:val="5ACA5088"/>
    <w:lvl w:ilvl="0" w:tplc="DA1013C4">
      <w:start w:val="17"/>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4D1157"/>
    <w:multiLevelType w:val="hybridMultilevel"/>
    <w:tmpl w:val="6A6873B0"/>
    <w:lvl w:ilvl="0" w:tplc="63BA64D2">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4E4704"/>
    <w:multiLevelType w:val="hybridMultilevel"/>
    <w:tmpl w:val="E822156E"/>
    <w:lvl w:ilvl="0" w:tplc="5AB2DEC6">
      <w:start w:val="17"/>
      <w:numFmt w:val="upperLetter"/>
      <w:lvlText w:val="%1."/>
      <w:lvlJc w:val="left"/>
      <w:pPr>
        <w:ind w:left="720" w:hanging="360"/>
      </w:pPr>
      <w:rPr>
        <w:rFonts w:ascii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30643F"/>
    <w:multiLevelType w:val="hybridMultilevel"/>
    <w:tmpl w:val="4984C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FF6F1E"/>
    <w:multiLevelType w:val="hybridMultilevel"/>
    <w:tmpl w:val="1B1C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066531"/>
    <w:multiLevelType w:val="hybridMultilevel"/>
    <w:tmpl w:val="9640AE38"/>
    <w:lvl w:ilvl="0" w:tplc="EB98B380">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4941D9"/>
    <w:multiLevelType w:val="hybridMultilevel"/>
    <w:tmpl w:val="3B0A73F4"/>
    <w:lvl w:ilvl="0" w:tplc="C4CC5FBE">
      <w:start w:val="1"/>
      <w:numFmt w:val="upperLetter"/>
      <w:lvlText w:val="%1."/>
      <w:lvlJc w:val="left"/>
      <w:pPr>
        <w:ind w:left="1080" w:hanging="360"/>
      </w:pPr>
      <w:rPr>
        <w:rFonts w:asciiTheme="minorHAnsi" w:hAnsiTheme="minorHAnsi" w:cstheme="minorHAns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0730B0"/>
    <w:multiLevelType w:val="hybridMultilevel"/>
    <w:tmpl w:val="7122BD2A"/>
    <w:lvl w:ilvl="0" w:tplc="DF926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EB6D06"/>
    <w:multiLevelType w:val="hybridMultilevel"/>
    <w:tmpl w:val="6C78BDA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0406AB"/>
    <w:multiLevelType w:val="hybridMultilevel"/>
    <w:tmpl w:val="01A67B62"/>
    <w:lvl w:ilvl="0" w:tplc="FA648A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2437EA"/>
    <w:multiLevelType w:val="hybridMultilevel"/>
    <w:tmpl w:val="A64AFC9C"/>
    <w:lvl w:ilvl="0" w:tplc="7D42EF9C">
      <w:start w:val="17"/>
      <w:numFmt w:val="upperLetter"/>
      <w:lvlText w:val="%1."/>
      <w:lvlJc w:val="left"/>
      <w:pPr>
        <w:ind w:left="720" w:hanging="360"/>
      </w:pPr>
      <w:rPr>
        <w:rFonts w:asciiTheme="minorHAnsi" w:hAnsiTheme="minorHAnsi" w:cstheme="minorHAns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8A5944"/>
    <w:multiLevelType w:val="hybridMultilevel"/>
    <w:tmpl w:val="3280A31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6A06B5"/>
    <w:multiLevelType w:val="hybridMultilevel"/>
    <w:tmpl w:val="BC3A91C6"/>
    <w:lvl w:ilvl="0" w:tplc="FB604296">
      <w:start w:val="17"/>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1"/>
  </w:num>
  <w:num w:numId="3">
    <w:abstractNumId w:val="22"/>
  </w:num>
  <w:num w:numId="4">
    <w:abstractNumId w:val="1"/>
  </w:num>
  <w:num w:numId="5">
    <w:abstractNumId w:val="5"/>
  </w:num>
  <w:num w:numId="6">
    <w:abstractNumId w:val="13"/>
  </w:num>
  <w:num w:numId="7">
    <w:abstractNumId w:val="3"/>
  </w:num>
  <w:num w:numId="8">
    <w:abstractNumId w:val="25"/>
  </w:num>
  <w:num w:numId="9">
    <w:abstractNumId w:val="32"/>
  </w:num>
  <w:num w:numId="10">
    <w:abstractNumId w:val="49"/>
  </w:num>
  <w:num w:numId="11">
    <w:abstractNumId w:val="45"/>
  </w:num>
  <w:num w:numId="12">
    <w:abstractNumId w:val="41"/>
  </w:num>
  <w:num w:numId="13">
    <w:abstractNumId w:val="34"/>
  </w:num>
  <w:num w:numId="14">
    <w:abstractNumId w:val="24"/>
  </w:num>
  <w:num w:numId="15">
    <w:abstractNumId w:val="35"/>
  </w:num>
  <w:num w:numId="16">
    <w:abstractNumId w:val="9"/>
  </w:num>
  <w:num w:numId="17">
    <w:abstractNumId w:val="17"/>
  </w:num>
  <w:num w:numId="18">
    <w:abstractNumId w:val="39"/>
  </w:num>
  <w:num w:numId="19">
    <w:abstractNumId w:val="26"/>
  </w:num>
  <w:num w:numId="20">
    <w:abstractNumId w:val="51"/>
  </w:num>
  <w:num w:numId="21">
    <w:abstractNumId w:val="6"/>
  </w:num>
  <w:num w:numId="22">
    <w:abstractNumId w:val="36"/>
  </w:num>
  <w:num w:numId="23">
    <w:abstractNumId w:val="20"/>
  </w:num>
  <w:num w:numId="24">
    <w:abstractNumId w:val="38"/>
  </w:num>
  <w:num w:numId="25">
    <w:abstractNumId w:val="42"/>
  </w:num>
  <w:num w:numId="26">
    <w:abstractNumId w:val="50"/>
  </w:num>
  <w:num w:numId="27">
    <w:abstractNumId w:val="19"/>
  </w:num>
  <w:num w:numId="28">
    <w:abstractNumId w:val="11"/>
  </w:num>
  <w:num w:numId="29">
    <w:abstractNumId w:val="23"/>
  </w:num>
  <w:num w:numId="30">
    <w:abstractNumId w:val="40"/>
  </w:num>
  <w:num w:numId="31">
    <w:abstractNumId w:val="29"/>
  </w:num>
  <w:num w:numId="32">
    <w:abstractNumId w:val="12"/>
  </w:num>
  <w:num w:numId="33">
    <w:abstractNumId w:val="27"/>
  </w:num>
  <w:num w:numId="34">
    <w:abstractNumId w:val="47"/>
  </w:num>
  <w:num w:numId="35">
    <w:abstractNumId w:val="14"/>
  </w:num>
  <w:num w:numId="36">
    <w:abstractNumId w:val="44"/>
  </w:num>
  <w:num w:numId="37">
    <w:abstractNumId w:val="8"/>
  </w:num>
  <w:num w:numId="38">
    <w:abstractNumId w:val="0"/>
  </w:num>
  <w:num w:numId="39">
    <w:abstractNumId w:val="21"/>
  </w:num>
  <w:num w:numId="40">
    <w:abstractNumId w:val="38"/>
  </w:num>
  <w:num w:numId="41">
    <w:abstractNumId w:val="7"/>
  </w:num>
  <w:num w:numId="42">
    <w:abstractNumId w:val="30"/>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5"/>
  </w:num>
  <w:num w:numId="46">
    <w:abstractNumId w:val="2"/>
  </w:num>
  <w:num w:numId="47">
    <w:abstractNumId w:val="48"/>
  </w:num>
  <w:num w:numId="48">
    <w:abstractNumId w:val="37"/>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
  </w:num>
  <w:num w:numId="52">
    <w:abstractNumId w:val="28"/>
  </w:num>
  <w:num w:numId="53">
    <w:abstractNumId w:val="43"/>
  </w:num>
  <w:num w:numId="54">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6B"/>
    <w:rsid w:val="0002004B"/>
    <w:rsid w:val="00067520"/>
    <w:rsid w:val="000B0D08"/>
    <w:rsid w:val="00156A33"/>
    <w:rsid w:val="00167BAF"/>
    <w:rsid w:val="0022083D"/>
    <w:rsid w:val="002515FD"/>
    <w:rsid w:val="002567C5"/>
    <w:rsid w:val="003400CD"/>
    <w:rsid w:val="00365960"/>
    <w:rsid w:val="00392AF4"/>
    <w:rsid w:val="004079C0"/>
    <w:rsid w:val="00432883"/>
    <w:rsid w:val="004C03AC"/>
    <w:rsid w:val="004D1D44"/>
    <w:rsid w:val="00504F3F"/>
    <w:rsid w:val="00573A5D"/>
    <w:rsid w:val="005F0658"/>
    <w:rsid w:val="00634B30"/>
    <w:rsid w:val="00637E36"/>
    <w:rsid w:val="00640005"/>
    <w:rsid w:val="00641CB0"/>
    <w:rsid w:val="00647E02"/>
    <w:rsid w:val="006917B8"/>
    <w:rsid w:val="00695502"/>
    <w:rsid w:val="006B6C83"/>
    <w:rsid w:val="00727A0D"/>
    <w:rsid w:val="00772DAB"/>
    <w:rsid w:val="007764E3"/>
    <w:rsid w:val="007B13BA"/>
    <w:rsid w:val="0083136E"/>
    <w:rsid w:val="00851216"/>
    <w:rsid w:val="00866349"/>
    <w:rsid w:val="00890801"/>
    <w:rsid w:val="00892DCF"/>
    <w:rsid w:val="008E4C86"/>
    <w:rsid w:val="008E726B"/>
    <w:rsid w:val="00905477"/>
    <w:rsid w:val="00906FFD"/>
    <w:rsid w:val="009441FD"/>
    <w:rsid w:val="00946CC5"/>
    <w:rsid w:val="00990D8A"/>
    <w:rsid w:val="009A0FFA"/>
    <w:rsid w:val="00A269EE"/>
    <w:rsid w:val="00A42F8E"/>
    <w:rsid w:val="00A91B54"/>
    <w:rsid w:val="00AA1075"/>
    <w:rsid w:val="00AF7DF4"/>
    <w:rsid w:val="00B32017"/>
    <w:rsid w:val="00B53790"/>
    <w:rsid w:val="00B878F9"/>
    <w:rsid w:val="00BD0236"/>
    <w:rsid w:val="00BD4492"/>
    <w:rsid w:val="00C02E9D"/>
    <w:rsid w:val="00C21CB3"/>
    <w:rsid w:val="00C5056C"/>
    <w:rsid w:val="00CA7756"/>
    <w:rsid w:val="00D23975"/>
    <w:rsid w:val="00D91979"/>
    <w:rsid w:val="00D9304C"/>
    <w:rsid w:val="00DB1BB4"/>
    <w:rsid w:val="00DD7771"/>
    <w:rsid w:val="00DE60D8"/>
    <w:rsid w:val="00DF5394"/>
    <w:rsid w:val="00E009B7"/>
    <w:rsid w:val="00E22F60"/>
    <w:rsid w:val="00E565EC"/>
    <w:rsid w:val="00EB3564"/>
    <w:rsid w:val="00F168CD"/>
    <w:rsid w:val="00F37CFA"/>
    <w:rsid w:val="00FD3BB8"/>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25D2"/>
  <w15:chartTrackingRefBased/>
  <w15:docId w15:val="{3419FC6D-5A41-4FC0-A49E-22709A18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520"/>
    <w:pPr>
      <w:ind w:left="720"/>
      <w:contextualSpacing/>
    </w:pPr>
  </w:style>
  <w:style w:type="character" w:styleId="Strong">
    <w:name w:val="Strong"/>
    <w:basedOn w:val="DefaultParagraphFont"/>
    <w:qFormat/>
    <w:rsid w:val="00067520"/>
    <w:rPr>
      <w:b/>
      <w:bCs/>
    </w:rPr>
  </w:style>
  <w:style w:type="paragraph" w:styleId="Header">
    <w:name w:val="header"/>
    <w:basedOn w:val="Normal"/>
    <w:link w:val="HeaderChar"/>
    <w:uiPriority w:val="99"/>
    <w:unhideWhenUsed/>
    <w:rsid w:val="00D23975"/>
    <w:pPr>
      <w:tabs>
        <w:tab w:val="center" w:pos="4680"/>
        <w:tab w:val="right" w:pos="9360"/>
      </w:tabs>
    </w:pPr>
  </w:style>
  <w:style w:type="character" w:customStyle="1" w:styleId="HeaderChar">
    <w:name w:val="Header Char"/>
    <w:basedOn w:val="DefaultParagraphFont"/>
    <w:link w:val="Header"/>
    <w:uiPriority w:val="99"/>
    <w:rsid w:val="00D23975"/>
    <w:rPr>
      <w:rFonts w:ascii="Calibri" w:hAnsi="Calibri" w:cs="Calibri"/>
    </w:rPr>
  </w:style>
  <w:style w:type="paragraph" w:styleId="Footer">
    <w:name w:val="footer"/>
    <w:basedOn w:val="Normal"/>
    <w:link w:val="FooterChar"/>
    <w:uiPriority w:val="99"/>
    <w:unhideWhenUsed/>
    <w:rsid w:val="00D23975"/>
    <w:pPr>
      <w:tabs>
        <w:tab w:val="center" w:pos="4680"/>
        <w:tab w:val="right" w:pos="9360"/>
      </w:tabs>
    </w:pPr>
  </w:style>
  <w:style w:type="character" w:customStyle="1" w:styleId="FooterChar">
    <w:name w:val="Footer Char"/>
    <w:basedOn w:val="DefaultParagraphFont"/>
    <w:link w:val="Footer"/>
    <w:uiPriority w:val="99"/>
    <w:rsid w:val="00D23975"/>
    <w:rPr>
      <w:rFonts w:ascii="Calibri" w:hAnsi="Calibri" w:cs="Calibri"/>
    </w:rPr>
  </w:style>
  <w:style w:type="character" w:styleId="Hyperlink">
    <w:name w:val="Hyperlink"/>
    <w:basedOn w:val="DefaultParagraphFont"/>
    <w:uiPriority w:val="99"/>
    <w:unhideWhenUsed/>
    <w:rsid w:val="00FD3BB8"/>
    <w:rPr>
      <w:color w:val="0563C1" w:themeColor="hyperlink"/>
      <w:u w:val="single"/>
    </w:rPr>
  </w:style>
  <w:style w:type="character" w:styleId="FollowedHyperlink">
    <w:name w:val="FollowedHyperlink"/>
    <w:basedOn w:val="DefaultParagraphFont"/>
    <w:uiPriority w:val="99"/>
    <w:semiHidden/>
    <w:unhideWhenUsed/>
    <w:rsid w:val="00FD3BB8"/>
    <w:rPr>
      <w:color w:val="954F72" w:themeColor="followedHyperlink"/>
      <w:u w:val="single"/>
    </w:rPr>
  </w:style>
  <w:style w:type="table" w:styleId="TableGrid">
    <w:name w:val="Table Grid"/>
    <w:basedOn w:val="TableNormal"/>
    <w:uiPriority w:val="39"/>
    <w:rsid w:val="00DD7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69EE"/>
    <w:rPr>
      <w:color w:val="808080"/>
      <w:shd w:val="clear" w:color="auto" w:fill="E6E6E6"/>
    </w:rPr>
  </w:style>
  <w:style w:type="character" w:styleId="CommentReference">
    <w:name w:val="annotation reference"/>
    <w:basedOn w:val="DefaultParagraphFont"/>
    <w:uiPriority w:val="99"/>
    <w:semiHidden/>
    <w:unhideWhenUsed/>
    <w:rsid w:val="00B53790"/>
    <w:rPr>
      <w:sz w:val="16"/>
      <w:szCs w:val="16"/>
    </w:rPr>
  </w:style>
  <w:style w:type="paragraph" w:styleId="CommentText">
    <w:name w:val="annotation text"/>
    <w:basedOn w:val="Normal"/>
    <w:link w:val="CommentTextChar"/>
    <w:uiPriority w:val="99"/>
    <w:semiHidden/>
    <w:unhideWhenUsed/>
    <w:rsid w:val="00B53790"/>
    <w:rPr>
      <w:sz w:val="20"/>
      <w:szCs w:val="20"/>
    </w:rPr>
  </w:style>
  <w:style w:type="character" w:customStyle="1" w:styleId="CommentTextChar">
    <w:name w:val="Comment Text Char"/>
    <w:basedOn w:val="DefaultParagraphFont"/>
    <w:link w:val="CommentText"/>
    <w:uiPriority w:val="99"/>
    <w:semiHidden/>
    <w:rsid w:val="00B5379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3790"/>
    <w:rPr>
      <w:b/>
      <w:bCs/>
    </w:rPr>
  </w:style>
  <w:style w:type="character" w:customStyle="1" w:styleId="CommentSubjectChar">
    <w:name w:val="Comment Subject Char"/>
    <w:basedOn w:val="CommentTextChar"/>
    <w:link w:val="CommentSubject"/>
    <w:uiPriority w:val="99"/>
    <w:semiHidden/>
    <w:rsid w:val="00B53790"/>
    <w:rPr>
      <w:rFonts w:ascii="Calibri" w:hAnsi="Calibri" w:cs="Calibri"/>
      <w:b/>
      <w:bCs/>
      <w:sz w:val="20"/>
      <w:szCs w:val="20"/>
    </w:rPr>
  </w:style>
  <w:style w:type="paragraph" w:styleId="BalloonText">
    <w:name w:val="Balloon Text"/>
    <w:basedOn w:val="Normal"/>
    <w:link w:val="BalloonTextChar"/>
    <w:uiPriority w:val="99"/>
    <w:semiHidden/>
    <w:unhideWhenUsed/>
    <w:rsid w:val="00B53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790"/>
    <w:rPr>
      <w:rFonts w:ascii="Segoe UI" w:hAnsi="Segoe UI" w:cs="Segoe UI"/>
      <w:sz w:val="18"/>
      <w:szCs w:val="18"/>
    </w:rPr>
  </w:style>
  <w:style w:type="paragraph" w:styleId="NormalWeb">
    <w:name w:val="Normal (Web)"/>
    <w:basedOn w:val="Normal"/>
    <w:uiPriority w:val="99"/>
    <w:semiHidden/>
    <w:unhideWhenUsed/>
    <w:rsid w:val="008E4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5121">
      <w:bodyDiv w:val="1"/>
      <w:marLeft w:val="0"/>
      <w:marRight w:val="0"/>
      <w:marTop w:val="0"/>
      <w:marBottom w:val="0"/>
      <w:divBdr>
        <w:top w:val="none" w:sz="0" w:space="0" w:color="auto"/>
        <w:left w:val="none" w:sz="0" w:space="0" w:color="auto"/>
        <w:bottom w:val="none" w:sz="0" w:space="0" w:color="auto"/>
        <w:right w:val="none" w:sz="0" w:space="0" w:color="auto"/>
      </w:divBdr>
    </w:div>
    <w:div w:id="124743038">
      <w:bodyDiv w:val="1"/>
      <w:marLeft w:val="0"/>
      <w:marRight w:val="0"/>
      <w:marTop w:val="0"/>
      <w:marBottom w:val="0"/>
      <w:divBdr>
        <w:top w:val="none" w:sz="0" w:space="0" w:color="auto"/>
        <w:left w:val="none" w:sz="0" w:space="0" w:color="auto"/>
        <w:bottom w:val="none" w:sz="0" w:space="0" w:color="auto"/>
        <w:right w:val="none" w:sz="0" w:space="0" w:color="auto"/>
      </w:divBdr>
    </w:div>
    <w:div w:id="230434692">
      <w:bodyDiv w:val="1"/>
      <w:marLeft w:val="0"/>
      <w:marRight w:val="0"/>
      <w:marTop w:val="0"/>
      <w:marBottom w:val="0"/>
      <w:divBdr>
        <w:top w:val="none" w:sz="0" w:space="0" w:color="auto"/>
        <w:left w:val="none" w:sz="0" w:space="0" w:color="auto"/>
        <w:bottom w:val="none" w:sz="0" w:space="0" w:color="auto"/>
        <w:right w:val="none" w:sz="0" w:space="0" w:color="auto"/>
      </w:divBdr>
    </w:div>
    <w:div w:id="407117183">
      <w:bodyDiv w:val="1"/>
      <w:marLeft w:val="0"/>
      <w:marRight w:val="0"/>
      <w:marTop w:val="0"/>
      <w:marBottom w:val="0"/>
      <w:divBdr>
        <w:top w:val="none" w:sz="0" w:space="0" w:color="auto"/>
        <w:left w:val="none" w:sz="0" w:space="0" w:color="auto"/>
        <w:bottom w:val="none" w:sz="0" w:space="0" w:color="auto"/>
        <w:right w:val="none" w:sz="0" w:space="0" w:color="auto"/>
      </w:divBdr>
    </w:div>
    <w:div w:id="415132614">
      <w:bodyDiv w:val="1"/>
      <w:marLeft w:val="0"/>
      <w:marRight w:val="0"/>
      <w:marTop w:val="0"/>
      <w:marBottom w:val="0"/>
      <w:divBdr>
        <w:top w:val="none" w:sz="0" w:space="0" w:color="auto"/>
        <w:left w:val="none" w:sz="0" w:space="0" w:color="auto"/>
        <w:bottom w:val="none" w:sz="0" w:space="0" w:color="auto"/>
        <w:right w:val="none" w:sz="0" w:space="0" w:color="auto"/>
      </w:divBdr>
    </w:div>
    <w:div w:id="448861969">
      <w:bodyDiv w:val="1"/>
      <w:marLeft w:val="0"/>
      <w:marRight w:val="0"/>
      <w:marTop w:val="0"/>
      <w:marBottom w:val="0"/>
      <w:divBdr>
        <w:top w:val="none" w:sz="0" w:space="0" w:color="auto"/>
        <w:left w:val="none" w:sz="0" w:space="0" w:color="auto"/>
        <w:bottom w:val="none" w:sz="0" w:space="0" w:color="auto"/>
        <w:right w:val="none" w:sz="0" w:space="0" w:color="auto"/>
      </w:divBdr>
    </w:div>
    <w:div w:id="553466619">
      <w:bodyDiv w:val="1"/>
      <w:marLeft w:val="0"/>
      <w:marRight w:val="0"/>
      <w:marTop w:val="0"/>
      <w:marBottom w:val="0"/>
      <w:divBdr>
        <w:top w:val="none" w:sz="0" w:space="0" w:color="auto"/>
        <w:left w:val="none" w:sz="0" w:space="0" w:color="auto"/>
        <w:bottom w:val="none" w:sz="0" w:space="0" w:color="auto"/>
        <w:right w:val="none" w:sz="0" w:space="0" w:color="auto"/>
      </w:divBdr>
    </w:div>
    <w:div w:id="694774798">
      <w:bodyDiv w:val="1"/>
      <w:marLeft w:val="0"/>
      <w:marRight w:val="0"/>
      <w:marTop w:val="0"/>
      <w:marBottom w:val="0"/>
      <w:divBdr>
        <w:top w:val="none" w:sz="0" w:space="0" w:color="auto"/>
        <w:left w:val="none" w:sz="0" w:space="0" w:color="auto"/>
        <w:bottom w:val="none" w:sz="0" w:space="0" w:color="auto"/>
        <w:right w:val="none" w:sz="0" w:space="0" w:color="auto"/>
      </w:divBdr>
    </w:div>
    <w:div w:id="842352061">
      <w:bodyDiv w:val="1"/>
      <w:marLeft w:val="0"/>
      <w:marRight w:val="0"/>
      <w:marTop w:val="0"/>
      <w:marBottom w:val="0"/>
      <w:divBdr>
        <w:top w:val="none" w:sz="0" w:space="0" w:color="auto"/>
        <w:left w:val="none" w:sz="0" w:space="0" w:color="auto"/>
        <w:bottom w:val="none" w:sz="0" w:space="0" w:color="auto"/>
        <w:right w:val="none" w:sz="0" w:space="0" w:color="auto"/>
      </w:divBdr>
    </w:div>
    <w:div w:id="1262421009">
      <w:bodyDiv w:val="1"/>
      <w:marLeft w:val="0"/>
      <w:marRight w:val="0"/>
      <w:marTop w:val="0"/>
      <w:marBottom w:val="0"/>
      <w:divBdr>
        <w:top w:val="none" w:sz="0" w:space="0" w:color="auto"/>
        <w:left w:val="none" w:sz="0" w:space="0" w:color="auto"/>
        <w:bottom w:val="none" w:sz="0" w:space="0" w:color="auto"/>
        <w:right w:val="none" w:sz="0" w:space="0" w:color="auto"/>
      </w:divBdr>
    </w:div>
    <w:div w:id="1608270162">
      <w:bodyDiv w:val="1"/>
      <w:marLeft w:val="0"/>
      <w:marRight w:val="0"/>
      <w:marTop w:val="0"/>
      <w:marBottom w:val="0"/>
      <w:divBdr>
        <w:top w:val="none" w:sz="0" w:space="0" w:color="auto"/>
        <w:left w:val="none" w:sz="0" w:space="0" w:color="auto"/>
        <w:bottom w:val="none" w:sz="0" w:space="0" w:color="auto"/>
        <w:right w:val="none" w:sz="0" w:space="0" w:color="auto"/>
      </w:divBdr>
    </w:div>
    <w:div w:id="1666518930">
      <w:bodyDiv w:val="1"/>
      <w:marLeft w:val="0"/>
      <w:marRight w:val="0"/>
      <w:marTop w:val="0"/>
      <w:marBottom w:val="0"/>
      <w:divBdr>
        <w:top w:val="none" w:sz="0" w:space="0" w:color="auto"/>
        <w:left w:val="none" w:sz="0" w:space="0" w:color="auto"/>
        <w:bottom w:val="none" w:sz="0" w:space="0" w:color="auto"/>
        <w:right w:val="none" w:sz="0" w:space="0" w:color="auto"/>
      </w:divBdr>
    </w:div>
    <w:div w:id="1670908264">
      <w:bodyDiv w:val="1"/>
      <w:marLeft w:val="0"/>
      <w:marRight w:val="0"/>
      <w:marTop w:val="0"/>
      <w:marBottom w:val="0"/>
      <w:divBdr>
        <w:top w:val="none" w:sz="0" w:space="0" w:color="auto"/>
        <w:left w:val="none" w:sz="0" w:space="0" w:color="auto"/>
        <w:bottom w:val="none" w:sz="0" w:space="0" w:color="auto"/>
        <w:right w:val="none" w:sz="0" w:space="0" w:color="auto"/>
      </w:divBdr>
    </w:div>
    <w:div w:id="1680233961">
      <w:bodyDiv w:val="1"/>
      <w:marLeft w:val="0"/>
      <w:marRight w:val="0"/>
      <w:marTop w:val="0"/>
      <w:marBottom w:val="0"/>
      <w:divBdr>
        <w:top w:val="none" w:sz="0" w:space="0" w:color="auto"/>
        <w:left w:val="none" w:sz="0" w:space="0" w:color="auto"/>
        <w:bottom w:val="none" w:sz="0" w:space="0" w:color="auto"/>
        <w:right w:val="none" w:sz="0" w:space="0" w:color="auto"/>
      </w:divBdr>
    </w:div>
    <w:div w:id="1792361691">
      <w:bodyDiv w:val="1"/>
      <w:marLeft w:val="0"/>
      <w:marRight w:val="0"/>
      <w:marTop w:val="0"/>
      <w:marBottom w:val="0"/>
      <w:divBdr>
        <w:top w:val="none" w:sz="0" w:space="0" w:color="auto"/>
        <w:left w:val="none" w:sz="0" w:space="0" w:color="auto"/>
        <w:bottom w:val="none" w:sz="0" w:space="0" w:color="auto"/>
        <w:right w:val="none" w:sz="0" w:space="0" w:color="auto"/>
      </w:divBdr>
    </w:div>
    <w:div w:id="1819221436">
      <w:bodyDiv w:val="1"/>
      <w:marLeft w:val="0"/>
      <w:marRight w:val="0"/>
      <w:marTop w:val="0"/>
      <w:marBottom w:val="0"/>
      <w:divBdr>
        <w:top w:val="none" w:sz="0" w:space="0" w:color="auto"/>
        <w:left w:val="none" w:sz="0" w:space="0" w:color="auto"/>
        <w:bottom w:val="none" w:sz="0" w:space="0" w:color="auto"/>
        <w:right w:val="none" w:sz="0" w:space="0" w:color="auto"/>
      </w:divBdr>
    </w:div>
    <w:div w:id="1962374248">
      <w:bodyDiv w:val="1"/>
      <w:marLeft w:val="0"/>
      <w:marRight w:val="0"/>
      <w:marTop w:val="0"/>
      <w:marBottom w:val="0"/>
      <w:divBdr>
        <w:top w:val="none" w:sz="0" w:space="0" w:color="auto"/>
        <w:left w:val="none" w:sz="0" w:space="0" w:color="auto"/>
        <w:bottom w:val="none" w:sz="0" w:space="0" w:color="auto"/>
        <w:right w:val="none" w:sz="0" w:space="0" w:color="auto"/>
      </w:divBdr>
    </w:div>
    <w:div w:id="2052723979">
      <w:bodyDiv w:val="1"/>
      <w:marLeft w:val="0"/>
      <w:marRight w:val="0"/>
      <w:marTop w:val="0"/>
      <w:marBottom w:val="0"/>
      <w:divBdr>
        <w:top w:val="none" w:sz="0" w:space="0" w:color="auto"/>
        <w:left w:val="none" w:sz="0" w:space="0" w:color="auto"/>
        <w:bottom w:val="none" w:sz="0" w:space="0" w:color="auto"/>
        <w:right w:val="none" w:sz="0" w:space="0" w:color="auto"/>
      </w:divBdr>
    </w:div>
    <w:div w:id="211493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pa.us/CFDOCS/LEGIS/LI/uconsCheck.cfm?txtType=HTM&amp;yr=2012&amp;sessInd=0&amp;smthLwInd=0&amp;act=0151.&amp;CFID=341765195&amp;CFTOKEN=691731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l.gov/whd/regs/compliance/whdfs4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localhost/Volumes/Mizrahi-Clients/Partner4Work/P4W%20Stationery/Images/P4W_Letterhead_sidebar_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E5AD0-E13C-41F2-B4A6-7B64FC71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Puskar</dc:creator>
  <cp:keywords/>
  <dc:description/>
  <cp:lastModifiedBy>Nathan Petrillo</cp:lastModifiedBy>
  <cp:revision>2</cp:revision>
  <cp:lastPrinted>2019-01-23T20:49:00Z</cp:lastPrinted>
  <dcterms:created xsi:type="dcterms:W3CDTF">2019-02-14T21:09:00Z</dcterms:created>
  <dcterms:modified xsi:type="dcterms:W3CDTF">2019-02-14T21:09:00Z</dcterms:modified>
</cp:coreProperties>
</file>